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AC43" w14:textId="787FF53C" w:rsidR="00B11983" w:rsidRDefault="00B11983" w:rsidP="00B11983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   </w:t>
      </w:r>
      <w:r w:rsidR="004238ED"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sz w:val="18"/>
        </w:rPr>
        <w:t xml:space="preserve"> LE COMITÉ DE WATERLOO     </w:t>
      </w:r>
      <w:r w:rsidR="00B069E0">
        <w:rPr>
          <w:rFonts w:ascii="Century Schoolbook" w:hAnsi="Century Schoolbook"/>
          <w:noProof/>
          <w:sz w:val="18"/>
          <w:lang w:val="fr-BE"/>
        </w:rPr>
        <w:drawing>
          <wp:inline distT="0" distB="0" distL="0" distR="0" wp14:anchorId="616AF7C4" wp14:editId="5F23C271">
            <wp:extent cx="1543050" cy="1181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18"/>
        </w:rPr>
        <w:tab/>
        <w:t xml:space="preserve"> </w:t>
      </w:r>
      <w:r w:rsidR="00E05B57">
        <w:rPr>
          <w:rFonts w:ascii="Century Schoolbook" w:hAnsi="Century Schoolbook"/>
          <w:sz w:val="18"/>
        </w:rPr>
        <w:t>TH</w:t>
      </w:r>
      <w:r>
        <w:rPr>
          <w:rFonts w:ascii="Century Schoolbook" w:hAnsi="Century Schoolbook"/>
          <w:sz w:val="18"/>
        </w:rPr>
        <w:t>E WATERLOO COMMITTEE</w:t>
      </w:r>
    </w:p>
    <w:p w14:paraId="44903D30" w14:textId="77777777" w:rsidR="00B11983" w:rsidRDefault="00B11983" w:rsidP="00B11983">
      <w:pPr>
        <w:rPr>
          <w:rFonts w:ascii="Century Schoolbook" w:hAnsi="Century Schoolbook"/>
          <w:sz w:val="18"/>
        </w:rPr>
      </w:pPr>
    </w:p>
    <w:p w14:paraId="6C8832C7" w14:textId="77777777" w:rsidR="00B11983" w:rsidRDefault="00B11983" w:rsidP="00B11983">
      <w:pPr>
        <w:rPr>
          <w:rFonts w:ascii="Century Schoolbook" w:hAnsi="Century Schoolbook"/>
          <w:sz w:val="18"/>
          <w:lang w:val="fr-FR"/>
        </w:rPr>
      </w:pPr>
      <w:r>
        <w:rPr>
          <w:rFonts w:ascii="Century Schoolbook" w:hAnsi="Century Schoolbook"/>
          <w:sz w:val="18"/>
        </w:rPr>
        <w:t xml:space="preserve">  </w:t>
      </w:r>
      <w:r>
        <w:rPr>
          <w:rFonts w:ascii="Century Schoolbook" w:hAnsi="Century Schoolbook"/>
          <w:sz w:val="18"/>
          <w:lang w:val="fr-FR"/>
        </w:rPr>
        <w:t xml:space="preserve">COMITÉ  POUR  LES  ÉTUDES  HISTORIQUES  DE  </w:t>
      </w:r>
      <w:smartTag w:uri="urn:schemas-microsoft-com:office:smarttags" w:element="PersonName">
        <w:smartTagPr>
          <w:attr w:name="ProductID" w:val="LA  BATAILLE  DE"/>
        </w:smartTagPr>
        <w:r>
          <w:rPr>
            <w:rFonts w:ascii="Century Schoolbook" w:hAnsi="Century Schoolbook"/>
            <w:sz w:val="18"/>
            <w:lang w:val="fr-FR"/>
          </w:rPr>
          <w:t>LA  BATAILLE  DE</w:t>
        </w:r>
      </w:smartTag>
      <w:r>
        <w:rPr>
          <w:rFonts w:ascii="Century Schoolbook" w:hAnsi="Century Schoolbook"/>
          <w:sz w:val="18"/>
          <w:lang w:val="fr-FR"/>
        </w:rPr>
        <w:t xml:space="preserve">  WATERLOO   A. S. B. L.</w:t>
      </w:r>
    </w:p>
    <w:p w14:paraId="4010DC0D" w14:textId="77777777" w:rsidR="00B11983" w:rsidRDefault="00B11983" w:rsidP="00B11983">
      <w:pPr>
        <w:rPr>
          <w:rFonts w:ascii="Century Schoolbook" w:hAnsi="Century Schoolbook"/>
          <w:sz w:val="16"/>
          <w:lang w:val="fr-FR"/>
        </w:rPr>
      </w:pPr>
    </w:p>
    <w:p w14:paraId="61D6BDF4" w14:textId="77777777" w:rsidR="00B11983" w:rsidRDefault="00B11983" w:rsidP="00B11983">
      <w:pPr>
        <w:pStyle w:val="Plattetekst"/>
        <w:spacing w:line="260" w:lineRule="exact"/>
        <w:jc w:val="center"/>
        <w:rPr>
          <w:sz w:val="18"/>
          <w:lang w:val="fr-FR"/>
        </w:rPr>
      </w:pPr>
      <w:r>
        <w:rPr>
          <w:sz w:val="18"/>
          <w:lang w:val="fr-FR"/>
        </w:rPr>
        <w:t>Président d’honneur: Sa Grâce  le duc de Wellington, Prince de Waterloo, OBE</w:t>
      </w:r>
    </w:p>
    <w:p w14:paraId="064234AD" w14:textId="77777777" w:rsidR="00B11983" w:rsidRDefault="00B11983" w:rsidP="00B11983">
      <w:pPr>
        <w:pStyle w:val="Plattetekst"/>
        <w:spacing w:line="260" w:lineRule="exact"/>
        <w:jc w:val="center"/>
        <w:rPr>
          <w:sz w:val="18"/>
          <w:lang w:val="fr-FR"/>
        </w:rPr>
      </w:pPr>
      <w:r>
        <w:rPr>
          <w:sz w:val="18"/>
          <w:lang w:val="fr-FR"/>
        </w:rPr>
        <w:t xml:space="preserve">Président : </w:t>
      </w:r>
      <w:r w:rsidR="00017CA0">
        <w:rPr>
          <w:sz w:val="18"/>
          <w:lang w:val="fr-FR"/>
        </w:rPr>
        <w:t>Monsieur Guy Trouveroy, Ambassadeur honoraire</w:t>
      </w:r>
    </w:p>
    <w:p w14:paraId="34EB8E11" w14:textId="77777777" w:rsidR="007C3E54" w:rsidRDefault="007C3E54" w:rsidP="00B11983">
      <w:pPr>
        <w:pStyle w:val="Plattetekst"/>
        <w:spacing w:line="260" w:lineRule="exact"/>
        <w:jc w:val="center"/>
        <w:rPr>
          <w:sz w:val="18"/>
          <w:lang w:val="fr-FR"/>
        </w:rPr>
      </w:pPr>
    </w:p>
    <w:p w14:paraId="4BB5E503" w14:textId="77777777" w:rsidR="007C3E54" w:rsidRDefault="007C3E54" w:rsidP="00B11983">
      <w:pPr>
        <w:pStyle w:val="Plattetekst"/>
        <w:spacing w:line="260" w:lineRule="exact"/>
        <w:jc w:val="center"/>
        <w:rPr>
          <w:sz w:val="18"/>
          <w:lang w:val="fr-FR"/>
        </w:rPr>
      </w:pPr>
    </w:p>
    <w:p w14:paraId="1C1F7ED5" w14:textId="77777777" w:rsidR="007C3E54" w:rsidRDefault="007C3E54" w:rsidP="00B11983">
      <w:pPr>
        <w:pStyle w:val="Plattetekst"/>
        <w:spacing w:line="260" w:lineRule="exact"/>
        <w:jc w:val="center"/>
        <w:rPr>
          <w:sz w:val="18"/>
          <w:lang w:val="fr-FR"/>
        </w:rPr>
      </w:pPr>
    </w:p>
    <w:p w14:paraId="7F516394" w14:textId="77777777" w:rsidR="00FC11E4" w:rsidRPr="00197223" w:rsidRDefault="00FC11E4">
      <w:pPr>
        <w:rPr>
          <w:rStyle w:val="Zwaar"/>
          <w:i/>
          <w:color w:val="1F497D"/>
          <w:sz w:val="28"/>
          <w:szCs w:val="28"/>
          <w:u w:val="single"/>
        </w:rPr>
      </w:pPr>
      <w:r w:rsidRPr="00F43CF3">
        <w:rPr>
          <w:rStyle w:val="Zwaar"/>
          <w:color w:val="1F497D"/>
          <w:lang w:val="fr-BE"/>
        </w:rPr>
        <w:t xml:space="preserve">                                            </w:t>
      </w:r>
      <w:r w:rsidRPr="00F43CF3">
        <w:rPr>
          <w:rStyle w:val="Zwaar"/>
          <w:i/>
          <w:color w:val="1F497D"/>
          <w:sz w:val="28"/>
          <w:szCs w:val="28"/>
          <w:lang w:val="fr-BE"/>
        </w:rPr>
        <w:t xml:space="preserve">  </w:t>
      </w:r>
      <w:r w:rsidRPr="00197223">
        <w:rPr>
          <w:rStyle w:val="Zwaar"/>
          <w:i/>
          <w:color w:val="1F497D"/>
          <w:sz w:val="28"/>
          <w:szCs w:val="28"/>
          <w:u w:val="single"/>
        </w:rPr>
        <w:t>BULLETIN  D’ADHESION</w:t>
      </w:r>
    </w:p>
    <w:p w14:paraId="7066196D" w14:textId="77777777" w:rsidR="002E3AE5" w:rsidRDefault="002E3AE5">
      <w:pPr>
        <w:rPr>
          <w:rStyle w:val="Zwaar"/>
          <w:i/>
          <w:sz w:val="28"/>
          <w:szCs w:val="28"/>
        </w:rPr>
      </w:pPr>
    </w:p>
    <w:p w14:paraId="17EA63C2" w14:textId="77777777" w:rsidR="007C3E54" w:rsidRDefault="007C3E54">
      <w:pPr>
        <w:rPr>
          <w:rStyle w:val="Zwaar"/>
          <w:i/>
          <w:sz w:val="28"/>
          <w:szCs w:val="28"/>
        </w:rPr>
      </w:pPr>
    </w:p>
    <w:p w14:paraId="1601D861" w14:textId="77777777" w:rsidR="002E3AE5" w:rsidRPr="007C3E54" w:rsidRDefault="00846850" w:rsidP="00197223">
      <w:pPr>
        <w:numPr>
          <w:ilvl w:val="0"/>
          <w:numId w:val="3"/>
        </w:numPr>
        <w:rPr>
          <w:rStyle w:val="Zwaar"/>
          <w:i/>
          <w:sz w:val="28"/>
          <w:szCs w:val="28"/>
        </w:rPr>
      </w:pPr>
      <w:r>
        <w:rPr>
          <w:rStyle w:val="Zwaar"/>
          <w:i/>
          <w:color w:val="1F497D"/>
          <w:sz w:val="28"/>
          <w:szCs w:val="28"/>
        </w:rPr>
        <w:t>Nom</w:t>
      </w:r>
      <w:r w:rsidR="002E3AE5" w:rsidRPr="002D3244">
        <w:rPr>
          <w:rStyle w:val="Zwaar"/>
          <w:i/>
          <w:color w:val="1F497D"/>
          <w:sz w:val="28"/>
          <w:szCs w:val="28"/>
        </w:rPr>
        <w:t xml:space="preserve"> :</w:t>
      </w:r>
    </w:p>
    <w:p w14:paraId="5FD6BEFA" w14:textId="77777777" w:rsidR="007C3E54" w:rsidRPr="00197223" w:rsidRDefault="007C3E54" w:rsidP="00197223">
      <w:pPr>
        <w:numPr>
          <w:ilvl w:val="0"/>
          <w:numId w:val="3"/>
        </w:numPr>
        <w:rPr>
          <w:rStyle w:val="Zwaar"/>
          <w:i/>
          <w:sz w:val="28"/>
          <w:szCs w:val="28"/>
        </w:rPr>
      </w:pPr>
      <w:r>
        <w:rPr>
          <w:rStyle w:val="Zwaar"/>
          <w:i/>
          <w:color w:val="1F497D"/>
          <w:sz w:val="28"/>
          <w:szCs w:val="28"/>
        </w:rPr>
        <w:t>Conjoint :</w:t>
      </w:r>
    </w:p>
    <w:p w14:paraId="4C69706F" w14:textId="77777777" w:rsidR="002E3AE5" w:rsidRPr="002D3244" w:rsidRDefault="002E3AE5">
      <w:pPr>
        <w:rPr>
          <w:rStyle w:val="Zwaar"/>
          <w:i/>
          <w:color w:val="1F497D"/>
          <w:sz w:val="28"/>
          <w:szCs w:val="28"/>
        </w:rPr>
      </w:pPr>
    </w:p>
    <w:p w14:paraId="040B3695" w14:textId="77777777" w:rsidR="002E3AE5" w:rsidRPr="00197223" w:rsidRDefault="00846850" w:rsidP="00197223">
      <w:pPr>
        <w:numPr>
          <w:ilvl w:val="0"/>
          <w:numId w:val="3"/>
        </w:numPr>
        <w:rPr>
          <w:rStyle w:val="Zwaar"/>
          <w:i/>
          <w:sz w:val="28"/>
          <w:szCs w:val="28"/>
        </w:rPr>
      </w:pPr>
      <w:r>
        <w:rPr>
          <w:rStyle w:val="Zwaar"/>
          <w:i/>
          <w:color w:val="1F497D"/>
          <w:sz w:val="28"/>
          <w:szCs w:val="28"/>
        </w:rPr>
        <w:t>Prénom</w:t>
      </w:r>
      <w:r w:rsidR="007C3E54">
        <w:rPr>
          <w:rStyle w:val="Zwaar"/>
          <w:i/>
          <w:color w:val="1F497D"/>
          <w:sz w:val="28"/>
          <w:szCs w:val="28"/>
        </w:rPr>
        <w:t>(s)</w:t>
      </w:r>
      <w:r w:rsidR="002E3AE5" w:rsidRPr="002D3244">
        <w:rPr>
          <w:rStyle w:val="Zwaar"/>
          <w:i/>
          <w:color w:val="1F497D"/>
          <w:sz w:val="28"/>
          <w:szCs w:val="28"/>
        </w:rPr>
        <w:t>:</w:t>
      </w:r>
    </w:p>
    <w:p w14:paraId="3D39A6F4" w14:textId="77777777" w:rsidR="002E3AE5" w:rsidRPr="002D3244" w:rsidRDefault="002E3AE5">
      <w:pPr>
        <w:rPr>
          <w:rStyle w:val="Zwaar"/>
          <w:i/>
          <w:color w:val="1F497D"/>
          <w:sz w:val="28"/>
          <w:szCs w:val="28"/>
        </w:rPr>
      </w:pPr>
    </w:p>
    <w:p w14:paraId="67C6BAA7" w14:textId="77777777" w:rsidR="00FC11E4" w:rsidRPr="00197223" w:rsidRDefault="00846850" w:rsidP="00197223">
      <w:pPr>
        <w:numPr>
          <w:ilvl w:val="0"/>
          <w:numId w:val="3"/>
        </w:numPr>
        <w:rPr>
          <w:rStyle w:val="Zwaar"/>
          <w:i/>
          <w:sz w:val="28"/>
          <w:szCs w:val="28"/>
        </w:rPr>
      </w:pPr>
      <w:r>
        <w:rPr>
          <w:rStyle w:val="Zwaar"/>
          <w:i/>
          <w:color w:val="1F497D"/>
          <w:sz w:val="28"/>
          <w:szCs w:val="28"/>
        </w:rPr>
        <w:t>Adresse</w:t>
      </w:r>
      <w:r w:rsidR="002E3AE5" w:rsidRPr="002D3244">
        <w:rPr>
          <w:rStyle w:val="Zwaar"/>
          <w:i/>
          <w:color w:val="1F497D"/>
          <w:sz w:val="28"/>
          <w:szCs w:val="28"/>
        </w:rPr>
        <w:t xml:space="preserve"> :</w:t>
      </w:r>
      <w:r w:rsidR="00FC11E4" w:rsidRPr="002D3244">
        <w:rPr>
          <w:rStyle w:val="Zwaar"/>
          <w:i/>
          <w:color w:val="1F497D"/>
          <w:sz w:val="28"/>
          <w:szCs w:val="28"/>
        </w:rPr>
        <w:t xml:space="preserve"> </w:t>
      </w:r>
    </w:p>
    <w:p w14:paraId="4DF3749B" w14:textId="77777777" w:rsidR="002E3AE5" w:rsidRPr="00197223" w:rsidRDefault="00846850" w:rsidP="00197223">
      <w:pPr>
        <w:numPr>
          <w:ilvl w:val="0"/>
          <w:numId w:val="3"/>
        </w:numPr>
        <w:rPr>
          <w:rStyle w:val="Zwaar"/>
          <w:i/>
          <w:sz w:val="28"/>
          <w:szCs w:val="28"/>
          <w:lang w:val="fr-BE"/>
        </w:rPr>
      </w:pPr>
      <w:r>
        <w:rPr>
          <w:rStyle w:val="Zwaar"/>
          <w:i/>
          <w:color w:val="1F497D"/>
          <w:sz w:val="28"/>
          <w:szCs w:val="28"/>
          <w:lang w:val="fr-BE"/>
        </w:rPr>
        <w:t>Commune</w:t>
      </w:r>
      <w:r w:rsidR="002E3AE5" w:rsidRPr="00197223">
        <w:rPr>
          <w:rStyle w:val="Zwaar"/>
          <w:i/>
          <w:color w:val="1F497D"/>
          <w:sz w:val="28"/>
          <w:szCs w:val="28"/>
          <w:lang w:val="fr-BE"/>
        </w:rPr>
        <w:t xml:space="preserve"> :</w:t>
      </w:r>
      <w:r w:rsidR="00197223" w:rsidRPr="00197223">
        <w:rPr>
          <w:rStyle w:val="Zwaar"/>
          <w:i/>
          <w:sz w:val="28"/>
          <w:szCs w:val="28"/>
          <w:lang w:val="fr-BE"/>
        </w:rPr>
        <w:tab/>
      </w:r>
      <w:r w:rsidR="00197223" w:rsidRPr="00197223">
        <w:rPr>
          <w:rStyle w:val="Zwaar"/>
          <w:i/>
          <w:sz w:val="28"/>
          <w:szCs w:val="28"/>
          <w:lang w:val="fr-BE"/>
        </w:rPr>
        <w:tab/>
      </w:r>
      <w:r w:rsidR="00197223" w:rsidRPr="00197223">
        <w:rPr>
          <w:rStyle w:val="Zwaar"/>
          <w:i/>
          <w:sz w:val="28"/>
          <w:szCs w:val="28"/>
          <w:lang w:val="fr-BE"/>
        </w:rPr>
        <w:tab/>
      </w:r>
      <w:r w:rsidR="00197223" w:rsidRPr="00197223">
        <w:rPr>
          <w:rStyle w:val="Zwaar"/>
          <w:i/>
          <w:sz w:val="28"/>
          <w:szCs w:val="28"/>
          <w:lang w:val="fr-BE"/>
        </w:rPr>
        <w:tab/>
      </w:r>
      <w:r w:rsidR="00197223" w:rsidRPr="00197223">
        <w:rPr>
          <w:rStyle w:val="Zwaar"/>
          <w:i/>
          <w:sz w:val="28"/>
          <w:szCs w:val="28"/>
          <w:lang w:val="fr-BE"/>
        </w:rPr>
        <w:tab/>
      </w:r>
      <w:r w:rsidR="00197223">
        <w:rPr>
          <w:rStyle w:val="Zwaar"/>
          <w:i/>
          <w:sz w:val="28"/>
          <w:szCs w:val="28"/>
          <w:lang w:val="fr-BE"/>
        </w:rPr>
        <w:t xml:space="preserve">   </w:t>
      </w:r>
      <w:r w:rsidR="002E3AE5" w:rsidRPr="00197223">
        <w:rPr>
          <w:rStyle w:val="Zwaar"/>
          <w:i/>
          <w:sz w:val="28"/>
          <w:szCs w:val="28"/>
          <w:lang w:val="fr-BE"/>
        </w:rPr>
        <w:t xml:space="preserve"> </w:t>
      </w:r>
      <w:r w:rsidR="002E3AE5" w:rsidRPr="00197223">
        <w:rPr>
          <w:rStyle w:val="Zwaar"/>
          <w:i/>
          <w:color w:val="1F497D"/>
          <w:sz w:val="28"/>
          <w:szCs w:val="28"/>
          <w:lang w:val="fr-BE"/>
        </w:rPr>
        <w:t>Code postal</w:t>
      </w:r>
      <w:r w:rsidR="002E3AE5" w:rsidRPr="00197223">
        <w:rPr>
          <w:rStyle w:val="Zwaar"/>
          <w:i/>
          <w:sz w:val="28"/>
          <w:szCs w:val="28"/>
          <w:lang w:val="fr-BE"/>
        </w:rPr>
        <w:t xml:space="preserve">:      </w:t>
      </w:r>
    </w:p>
    <w:p w14:paraId="0FCD3348" w14:textId="77777777" w:rsidR="002E3AE5" w:rsidRPr="00197223" w:rsidRDefault="002E3AE5" w:rsidP="00FC11E4">
      <w:pPr>
        <w:rPr>
          <w:rStyle w:val="Zwaar"/>
          <w:i/>
          <w:color w:val="1F497D"/>
          <w:sz w:val="28"/>
          <w:szCs w:val="28"/>
          <w:lang w:val="fr-BE"/>
        </w:rPr>
      </w:pPr>
    </w:p>
    <w:p w14:paraId="4E3503E2" w14:textId="77777777" w:rsidR="002E3AE5" w:rsidRPr="00197223" w:rsidRDefault="002E3AE5" w:rsidP="00FC11E4">
      <w:pPr>
        <w:numPr>
          <w:ilvl w:val="0"/>
          <w:numId w:val="3"/>
        </w:numPr>
        <w:rPr>
          <w:rStyle w:val="Zwaar"/>
          <w:i/>
          <w:sz w:val="28"/>
          <w:szCs w:val="28"/>
          <w:lang w:val="fr-BE"/>
        </w:rPr>
      </w:pPr>
      <w:r w:rsidRPr="00197223">
        <w:rPr>
          <w:rStyle w:val="Zwaar"/>
          <w:i/>
          <w:color w:val="1F497D"/>
          <w:sz w:val="28"/>
          <w:szCs w:val="28"/>
          <w:lang w:val="fr-BE"/>
        </w:rPr>
        <w:t>Email :</w:t>
      </w:r>
    </w:p>
    <w:p w14:paraId="62E2CDD1" w14:textId="77777777" w:rsidR="002E3AE5" w:rsidRPr="00197223" w:rsidRDefault="002E3AE5" w:rsidP="00197223">
      <w:pPr>
        <w:numPr>
          <w:ilvl w:val="0"/>
          <w:numId w:val="3"/>
        </w:numPr>
        <w:rPr>
          <w:rStyle w:val="Zwaar"/>
          <w:i/>
          <w:sz w:val="28"/>
          <w:szCs w:val="28"/>
          <w:lang w:val="fr-BE"/>
        </w:rPr>
      </w:pPr>
      <w:r w:rsidRPr="00197223">
        <w:rPr>
          <w:rStyle w:val="Zwaar"/>
          <w:i/>
          <w:color w:val="1F497D"/>
          <w:sz w:val="28"/>
          <w:szCs w:val="28"/>
          <w:lang w:val="fr-BE"/>
        </w:rPr>
        <w:t>Téléphone</w:t>
      </w:r>
      <w:r w:rsidR="007C3E54">
        <w:rPr>
          <w:rStyle w:val="Zwaar"/>
          <w:i/>
          <w:color w:val="1F497D"/>
          <w:sz w:val="28"/>
          <w:szCs w:val="28"/>
          <w:lang w:val="fr-BE"/>
        </w:rPr>
        <w:t xml:space="preserve"> fixe</w:t>
      </w:r>
      <w:r w:rsidRPr="00197223">
        <w:rPr>
          <w:rStyle w:val="Zwaar"/>
          <w:i/>
          <w:color w:val="1F497D"/>
          <w:sz w:val="28"/>
          <w:szCs w:val="28"/>
          <w:lang w:val="fr-BE"/>
        </w:rPr>
        <w:t xml:space="preserve"> :</w:t>
      </w:r>
    </w:p>
    <w:p w14:paraId="31FEA72A" w14:textId="58F18A14" w:rsidR="00197223" w:rsidRDefault="007C3E54" w:rsidP="00197223">
      <w:pPr>
        <w:pStyle w:val="Lijstalinea"/>
        <w:rPr>
          <w:rStyle w:val="Zwaar"/>
          <w:i/>
          <w:color w:val="1F497D"/>
          <w:sz w:val="28"/>
          <w:szCs w:val="28"/>
          <w:lang w:val="fr-BE"/>
        </w:rPr>
      </w:pPr>
      <w:r>
        <w:rPr>
          <w:rStyle w:val="Zwaar"/>
          <w:i/>
          <w:color w:val="1F497D"/>
          <w:sz w:val="28"/>
          <w:szCs w:val="28"/>
          <w:lang w:val="fr-BE"/>
        </w:rPr>
        <w:t>Tel.mobile</w:t>
      </w:r>
      <w:r w:rsidR="009A14C8">
        <w:rPr>
          <w:rStyle w:val="Zwaar"/>
          <w:i/>
          <w:color w:val="1F497D"/>
          <w:sz w:val="28"/>
          <w:szCs w:val="28"/>
          <w:lang w:val="fr-BE"/>
        </w:rPr>
        <w:t xml:space="preserve"> </w:t>
      </w:r>
      <w:r>
        <w:rPr>
          <w:rStyle w:val="Zwaar"/>
          <w:i/>
          <w:color w:val="1F497D"/>
          <w:sz w:val="28"/>
          <w:szCs w:val="28"/>
          <w:lang w:val="fr-BE"/>
        </w:rPr>
        <w:t>(gsm) :</w:t>
      </w:r>
    </w:p>
    <w:p w14:paraId="115FC0BD" w14:textId="77777777" w:rsidR="007C3E54" w:rsidRDefault="007C3E54" w:rsidP="00197223">
      <w:pPr>
        <w:pStyle w:val="Lijstalinea"/>
        <w:rPr>
          <w:rStyle w:val="Zwaar"/>
          <w:i/>
          <w:color w:val="1F497D"/>
          <w:sz w:val="28"/>
          <w:szCs w:val="28"/>
          <w:lang w:val="fr-BE"/>
        </w:rPr>
      </w:pPr>
    </w:p>
    <w:p w14:paraId="2171DB45" w14:textId="77777777" w:rsidR="00197223" w:rsidRPr="007D353C" w:rsidRDefault="00197223" w:rsidP="00197223">
      <w:pPr>
        <w:numPr>
          <w:ilvl w:val="0"/>
          <w:numId w:val="3"/>
        </w:numPr>
        <w:rPr>
          <w:rStyle w:val="Zwaar"/>
          <w:i/>
          <w:sz w:val="28"/>
          <w:szCs w:val="28"/>
          <w:lang w:val="fr-BE"/>
        </w:rPr>
      </w:pPr>
      <w:r>
        <w:rPr>
          <w:rStyle w:val="Zwaar"/>
          <w:i/>
          <w:color w:val="1F497D"/>
          <w:sz w:val="28"/>
          <w:szCs w:val="28"/>
          <w:lang w:val="fr-BE"/>
        </w:rPr>
        <w:t>Date</w:t>
      </w:r>
      <w:r w:rsidR="007D353C">
        <w:rPr>
          <w:rStyle w:val="Zwaar"/>
          <w:i/>
          <w:color w:val="1F497D"/>
          <w:sz w:val="28"/>
          <w:szCs w:val="28"/>
          <w:lang w:val="fr-BE"/>
        </w:rPr>
        <w:t> :</w:t>
      </w:r>
    </w:p>
    <w:p w14:paraId="27F599EB" w14:textId="77777777" w:rsidR="00973558" w:rsidRDefault="00973558" w:rsidP="00FC11E4">
      <w:pPr>
        <w:rPr>
          <w:rStyle w:val="Zwaar"/>
          <w:i/>
          <w:color w:val="1F497D"/>
          <w:sz w:val="28"/>
          <w:szCs w:val="28"/>
          <w:lang w:val="fr-BE"/>
        </w:rPr>
      </w:pPr>
    </w:p>
    <w:p w14:paraId="141E9A86" w14:textId="77777777" w:rsidR="007C3E54" w:rsidRPr="008404EF" w:rsidRDefault="007C3E54" w:rsidP="00FC11E4">
      <w:pPr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</w:pPr>
      <w:r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Souhaite(nt) s’inscrire comme membre(s), au Comité de Waterloo/ The Waterloo Committee </w:t>
      </w:r>
    </w:p>
    <w:p w14:paraId="751ACB76" w14:textId="56304C77" w:rsidR="00973558" w:rsidRPr="00CE4D2F" w:rsidRDefault="00973558" w:rsidP="00FC11E4">
      <w:pPr>
        <w:rPr>
          <w:rStyle w:val="Zwaar"/>
          <w:b w:val="0"/>
          <w:bCs w:val="0"/>
          <w:i/>
          <w:color w:val="1F497D" w:themeColor="text2"/>
          <w:sz w:val="28"/>
          <w:szCs w:val="28"/>
          <w:lang w:val="fr-BE"/>
        </w:rPr>
      </w:pPr>
      <w:r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Verse</w:t>
      </w:r>
      <w:r w:rsidR="0095100E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, </w:t>
      </w:r>
      <w:r w:rsidR="002D222D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pour </w:t>
      </w:r>
      <w:r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la</w:t>
      </w:r>
      <w:r w:rsidR="002D222D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cotisation annuelle :  </w:t>
      </w:r>
      <w:r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</w:t>
      </w:r>
      <w:r w:rsidR="00F24D21" w:rsidRPr="00CE4D2F">
        <w:rPr>
          <w:rStyle w:val="Zwaar"/>
          <w:i/>
          <w:color w:val="1F497D" w:themeColor="text2"/>
          <w:sz w:val="28"/>
          <w:szCs w:val="28"/>
          <w:lang w:val="fr-BE"/>
        </w:rPr>
        <w:t>4</w:t>
      </w:r>
      <w:r w:rsidR="00155FC4" w:rsidRPr="00CE4D2F">
        <w:rPr>
          <w:rStyle w:val="Zwaar"/>
          <w:i/>
          <w:color w:val="1F497D" w:themeColor="text2"/>
          <w:sz w:val="28"/>
          <w:szCs w:val="28"/>
          <w:lang w:val="fr-BE"/>
        </w:rPr>
        <w:t>5</w:t>
      </w:r>
      <w:r w:rsidRPr="00CE4D2F">
        <w:rPr>
          <w:rStyle w:val="Zwaar"/>
          <w:i/>
          <w:color w:val="1F497D" w:themeColor="text2"/>
          <w:sz w:val="28"/>
          <w:szCs w:val="28"/>
          <w:lang w:val="fr-BE"/>
        </w:rPr>
        <w:t xml:space="preserve"> euros</w:t>
      </w:r>
      <w:r w:rsidR="00913E03" w:rsidRPr="00CE4D2F">
        <w:rPr>
          <w:rStyle w:val="Zwaar"/>
          <w:i/>
          <w:color w:val="1F497D" w:themeColor="text2"/>
          <w:sz w:val="28"/>
          <w:szCs w:val="28"/>
          <w:lang w:val="fr-BE"/>
        </w:rPr>
        <w:t>/pers</w:t>
      </w:r>
      <w:r w:rsidRPr="00CE4D2F">
        <w:rPr>
          <w:rStyle w:val="Zwaar"/>
          <w:i/>
          <w:color w:val="1F497D" w:themeColor="text2"/>
          <w:sz w:val="28"/>
          <w:szCs w:val="28"/>
          <w:lang w:val="fr-BE"/>
        </w:rPr>
        <w:t xml:space="preserve"> ou </w:t>
      </w:r>
      <w:r w:rsidR="00F24D21" w:rsidRPr="00CE4D2F">
        <w:rPr>
          <w:rStyle w:val="Zwaar"/>
          <w:i/>
          <w:color w:val="1F497D" w:themeColor="text2"/>
          <w:sz w:val="28"/>
          <w:szCs w:val="28"/>
          <w:lang w:val="fr-BE"/>
        </w:rPr>
        <w:t>60</w:t>
      </w:r>
      <w:r w:rsidRPr="00CE4D2F">
        <w:rPr>
          <w:rStyle w:val="Zwaar"/>
          <w:i/>
          <w:color w:val="1F497D" w:themeColor="text2"/>
          <w:sz w:val="28"/>
          <w:szCs w:val="28"/>
          <w:lang w:val="fr-BE"/>
        </w:rPr>
        <w:t xml:space="preserve"> eu</w:t>
      </w:r>
      <w:r w:rsidR="00913E03" w:rsidRPr="00CE4D2F">
        <w:rPr>
          <w:rStyle w:val="Zwaar"/>
          <w:i/>
          <w:color w:val="1F497D" w:themeColor="text2"/>
          <w:sz w:val="28"/>
          <w:szCs w:val="28"/>
          <w:lang w:val="fr-BE"/>
        </w:rPr>
        <w:t>ros pour le couple</w:t>
      </w:r>
    </w:p>
    <w:p w14:paraId="1FFC6455" w14:textId="702EA6C6" w:rsidR="002E3AE5" w:rsidRPr="008404EF" w:rsidRDefault="00606914" w:rsidP="00FC11E4">
      <w:pPr>
        <w:rPr>
          <w:rStyle w:val="Zwaar"/>
          <w:b w:val="0"/>
          <w:bCs w:val="0"/>
          <w:i/>
          <w:sz w:val="28"/>
          <w:szCs w:val="28"/>
          <w:lang w:val="fr-BE"/>
        </w:rPr>
      </w:pPr>
      <w:r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sur</w:t>
      </w:r>
      <w:r w:rsidR="00973558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</w:t>
      </w:r>
      <w:r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le</w:t>
      </w:r>
      <w:r w:rsidR="007C3E54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</w:t>
      </w:r>
      <w:r w:rsidR="0099623E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compte</w:t>
      </w:r>
      <w:r w:rsidR="00973558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bancaire</w:t>
      </w:r>
      <w:r w:rsidR="00CE4D2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</w:t>
      </w:r>
      <w:r w:rsidR="0099623E" w:rsidRPr="00CE4D2F">
        <w:rPr>
          <w:rStyle w:val="Zwaar"/>
          <w:i/>
          <w:color w:val="1F497D" w:themeColor="text2"/>
          <w:sz w:val="28"/>
          <w:szCs w:val="28"/>
          <w:lang w:val="fr-BE"/>
        </w:rPr>
        <w:t>BE90</w:t>
      </w:r>
      <w:r w:rsidR="00CE4D2F" w:rsidRPr="00CE4D2F">
        <w:rPr>
          <w:rStyle w:val="Zwaar"/>
          <w:i/>
          <w:color w:val="1F497D" w:themeColor="text2"/>
          <w:sz w:val="28"/>
          <w:szCs w:val="28"/>
          <w:lang w:val="fr-BE"/>
        </w:rPr>
        <w:t xml:space="preserve"> </w:t>
      </w:r>
      <w:r w:rsidR="0099623E" w:rsidRPr="00CE4D2F">
        <w:rPr>
          <w:rStyle w:val="Zwaar"/>
          <w:i/>
          <w:color w:val="1F497D" w:themeColor="text2"/>
          <w:sz w:val="28"/>
          <w:szCs w:val="28"/>
          <w:lang w:val="fr-BE"/>
        </w:rPr>
        <w:t>6300 1242 3032</w:t>
      </w:r>
      <w:r w:rsidR="00CE4D2F">
        <w:rPr>
          <w:rStyle w:val="Zwaar"/>
          <w:i/>
          <w:color w:val="1F497D" w:themeColor="text2"/>
          <w:sz w:val="28"/>
          <w:szCs w:val="28"/>
          <w:lang w:val="fr-BE"/>
        </w:rPr>
        <w:t>,</w:t>
      </w:r>
      <w:r w:rsidR="0099623E" w:rsidRPr="00CE4D2F">
        <w:rPr>
          <w:rStyle w:val="Zwaar"/>
          <w:b w:val="0"/>
          <w:bCs w:val="0"/>
          <w:i/>
          <w:color w:val="1F497D" w:themeColor="text2"/>
          <w:sz w:val="28"/>
          <w:szCs w:val="28"/>
          <w:lang w:val="fr-BE"/>
        </w:rPr>
        <w:t xml:space="preserve">  BIC : BBRUBEBB</w:t>
      </w:r>
    </w:p>
    <w:p w14:paraId="30A1CB19" w14:textId="77777777" w:rsidR="007B0D0E" w:rsidRPr="008404EF" w:rsidRDefault="007B0D0E" w:rsidP="00FC11E4">
      <w:pPr>
        <w:rPr>
          <w:rStyle w:val="Zwaar"/>
          <w:b w:val="0"/>
          <w:bCs w:val="0"/>
          <w:i/>
          <w:sz w:val="28"/>
          <w:szCs w:val="28"/>
          <w:lang w:val="fr-BE"/>
        </w:rPr>
      </w:pPr>
    </w:p>
    <w:p w14:paraId="4912CE05" w14:textId="5BEE0BB9" w:rsidR="005164D4" w:rsidRPr="008404EF" w:rsidRDefault="000652BE" w:rsidP="00340F23">
      <w:pPr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</w:pPr>
      <w:r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Veuillez, svp, retourner ce </w:t>
      </w:r>
      <w:r w:rsidR="007B0D0E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Bulletin </w:t>
      </w:r>
      <w:r w:rsidR="00AB5700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par </w:t>
      </w:r>
      <w:r w:rsidR="009A14C8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e-</w:t>
      </w:r>
      <w:r w:rsidR="00AB5700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mail</w:t>
      </w:r>
      <w:r w:rsidR="00781507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 </w:t>
      </w:r>
      <w:r w:rsidR="00340F23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à</w:t>
      </w:r>
      <w:r w:rsidR="009A14C8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n</w:t>
      </w:r>
      <w:r w:rsidR="00340F23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otre </w:t>
      </w:r>
      <w:r w:rsidR="009A14C8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a</w:t>
      </w:r>
      <w:r w:rsidR="00340F23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dministrateur,</w:t>
      </w:r>
      <w:r w:rsidR="009B3775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</w:t>
      </w:r>
      <w:r w:rsidR="009A14C8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trésorier </w:t>
      </w:r>
      <w:r w:rsidR="002611DE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>Geoffroy</w:t>
      </w:r>
      <w:r w:rsidR="005164D4" w:rsidRPr="008404EF">
        <w:rPr>
          <w:rStyle w:val="Zwaar"/>
          <w:b w:val="0"/>
          <w:bCs w:val="0"/>
          <w:i/>
          <w:color w:val="1F497D"/>
          <w:sz w:val="28"/>
          <w:szCs w:val="28"/>
          <w:lang w:val="fr-BE"/>
        </w:rPr>
        <w:t xml:space="preserve"> defailly</w:t>
      </w:r>
    </w:p>
    <w:p w14:paraId="6DF27828" w14:textId="77777777" w:rsidR="009A14C8" w:rsidRDefault="009A14C8" w:rsidP="00340F23">
      <w:pPr>
        <w:rPr>
          <w:rStyle w:val="Zwaar"/>
          <w:i/>
          <w:color w:val="1F497D"/>
          <w:sz w:val="28"/>
          <w:szCs w:val="28"/>
          <w:lang w:val="fr-BE"/>
        </w:rPr>
      </w:pPr>
    </w:p>
    <w:p w14:paraId="6E925BA0" w14:textId="1EECB0F1" w:rsidR="0027285D" w:rsidRDefault="00880226" w:rsidP="00340F23">
      <w:pPr>
        <w:rPr>
          <w:rStyle w:val="Zwaar"/>
          <w:i/>
          <w:color w:val="1F497D"/>
          <w:sz w:val="28"/>
          <w:szCs w:val="28"/>
          <w:lang w:val="fr-BE"/>
        </w:rPr>
      </w:pPr>
      <w:r w:rsidRPr="00880226">
        <w:rPr>
          <w:rStyle w:val="Zwaar"/>
          <w:i/>
          <w:color w:val="1F497D"/>
          <w:sz w:val="28"/>
          <w:szCs w:val="28"/>
          <w:u w:val="single"/>
          <w:lang w:val="fr-FR"/>
        </w:rPr>
        <w:t>Email</w:t>
      </w:r>
      <w:r w:rsidRPr="00F24D21">
        <w:rPr>
          <w:rStyle w:val="Zwaar"/>
          <w:i/>
          <w:color w:val="1F497D"/>
          <w:sz w:val="28"/>
          <w:szCs w:val="28"/>
          <w:lang w:val="fr-FR"/>
        </w:rPr>
        <w:t xml:space="preserve"> : </w:t>
      </w:r>
      <w:r w:rsidR="005164D4" w:rsidRPr="009A14C8">
        <w:rPr>
          <w:rStyle w:val="Zwaar"/>
          <w:i/>
          <w:color w:val="1F497D"/>
          <w:sz w:val="28"/>
          <w:szCs w:val="28"/>
          <w:u w:val="single"/>
          <w:lang w:val="fr-BE"/>
        </w:rPr>
        <w:t>geoffroy.defailly@skynet.be</w:t>
      </w:r>
    </w:p>
    <w:p w14:paraId="5BB2131E" w14:textId="175C3CCC" w:rsidR="00AB5700" w:rsidRPr="00F24D21" w:rsidRDefault="007B0D0E" w:rsidP="00340F23">
      <w:pPr>
        <w:rPr>
          <w:rStyle w:val="Zwaar"/>
          <w:i/>
          <w:color w:val="1F497D"/>
          <w:sz w:val="28"/>
          <w:szCs w:val="28"/>
          <w:lang w:val="fr-FR"/>
        </w:rPr>
      </w:pPr>
      <w:r w:rsidRPr="00F24D21">
        <w:rPr>
          <w:rStyle w:val="Zwaar"/>
          <w:i/>
          <w:color w:val="1F497D"/>
          <w:sz w:val="28"/>
          <w:szCs w:val="28"/>
          <w:lang w:val="fr-FR"/>
        </w:rPr>
        <w:t xml:space="preserve">  </w:t>
      </w:r>
      <w:r w:rsidR="00340F23" w:rsidRPr="00F24D21">
        <w:rPr>
          <w:rStyle w:val="Zwaar"/>
          <w:i/>
          <w:color w:val="1F497D"/>
          <w:sz w:val="28"/>
          <w:szCs w:val="28"/>
          <w:lang w:val="fr-FR"/>
        </w:rPr>
        <w:t xml:space="preserve">                     </w:t>
      </w:r>
      <w:r w:rsidRPr="00F24D21">
        <w:rPr>
          <w:rStyle w:val="Zwaar"/>
          <w:i/>
          <w:color w:val="1F497D"/>
          <w:sz w:val="28"/>
          <w:szCs w:val="28"/>
          <w:lang w:val="fr-FR"/>
        </w:rPr>
        <w:t xml:space="preserve"> </w:t>
      </w:r>
    </w:p>
    <w:p w14:paraId="59943C4A" w14:textId="77777777" w:rsidR="00504001" w:rsidRPr="00F24D21" w:rsidRDefault="00504001" w:rsidP="00FC11E4">
      <w:pPr>
        <w:rPr>
          <w:rStyle w:val="Zwaar"/>
          <w:color w:val="1F497D"/>
          <w:sz w:val="28"/>
          <w:szCs w:val="28"/>
          <w:u w:val="single"/>
          <w:lang w:val="fr-FR"/>
        </w:rPr>
      </w:pPr>
    </w:p>
    <w:p w14:paraId="26D9CD48" w14:textId="77777777" w:rsidR="0027285D" w:rsidRPr="0027285D" w:rsidRDefault="0027285D" w:rsidP="00FC11E4">
      <w:pPr>
        <w:rPr>
          <w:rStyle w:val="Zwaar"/>
          <w:color w:val="1F497D"/>
          <w:sz w:val="28"/>
          <w:szCs w:val="28"/>
          <w:lang w:val="fr-BE"/>
        </w:rPr>
      </w:pPr>
      <w:r w:rsidRPr="0027285D">
        <w:rPr>
          <w:rStyle w:val="Zwaar"/>
          <w:color w:val="1F497D"/>
          <w:sz w:val="28"/>
          <w:szCs w:val="28"/>
          <w:lang w:val="fr-BE"/>
        </w:rPr>
        <w:t xml:space="preserve">Notre site web : </w:t>
      </w:r>
      <w:hyperlink r:id="rId8" w:history="1">
        <w:r w:rsidRPr="00B65335">
          <w:rPr>
            <w:rStyle w:val="Hyperlink"/>
            <w:i/>
            <w:sz w:val="28"/>
            <w:szCs w:val="28"/>
            <w:lang w:val="fr-BE"/>
          </w:rPr>
          <w:t>www.waterloocommittee.be</w:t>
        </w:r>
      </w:hyperlink>
      <w:r>
        <w:rPr>
          <w:rStyle w:val="Zwaar"/>
          <w:i/>
          <w:sz w:val="28"/>
          <w:szCs w:val="28"/>
          <w:u w:val="single"/>
          <w:lang w:val="fr-BE"/>
        </w:rPr>
        <w:t xml:space="preserve">  ou  </w:t>
      </w:r>
      <w:hyperlink r:id="rId9" w:history="1">
        <w:r w:rsidRPr="00B65335">
          <w:rPr>
            <w:rStyle w:val="Hyperlink"/>
            <w:i/>
            <w:sz w:val="28"/>
            <w:szCs w:val="28"/>
            <w:lang w:val="fr-BE"/>
          </w:rPr>
          <w:t>www.comitedewaterloo.be</w:t>
        </w:r>
      </w:hyperlink>
    </w:p>
    <w:p w14:paraId="0CA51A4D" w14:textId="52E2C6B1" w:rsidR="00287F4A" w:rsidRPr="00D33D64" w:rsidRDefault="00E56AD3" w:rsidP="00FC11E4">
      <w:pPr>
        <w:rPr>
          <w:rStyle w:val="Zwaar"/>
          <w:color w:val="1F497D"/>
          <w:sz w:val="28"/>
          <w:szCs w:val="28"/>
          <w:lang w:val="fr-BE"/>
        </w:rPr>
      </w:pPr>
      <w:r w:rsidRPr="00D33D64">
        <w:rPr>
          <w:rStyle w:val="Zwaar"/>
          <w:noProof/>
          <w:color w:val="1F497D"/>
          <w:sz w:val="28"/>
          <w:szCs w:val="28"/>
          <w:lang w:val="fr-BE"/>
        </w:rPr>
        <w:drawing>
          <wp:inline distT="0" distB="0" distL="0" distR="0" wp14:anchorId="305A4821" wp14:editId="128DF614">
            <wp:extent cx="390580" cy="457264"/>
            <wp:effectExtent l="0" t="0" r="9525" b="0"/>
            <wp:docPr id="14719012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012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D64">
        <w:rPr>
          <w:rStyle w:val="Zwaar"/>
          <w:color w:val="1F497D"/>
          <w:sz w:val="28"/>
          <w:szCs w:val="28"/>
          <w:lang w:val="fr-BE"/>
        </w:rPr>
        <w:t xml:space="preserve"> </w:t>
      </w:r>
      <w:r w:rsidR="007F068E" w:rsidRPr="00D33D64">
        <w:rPr>
          <w:rStyle w:val="Zwaar"/>
          <w:color w:val="1F497D"/>
          <w:sz w:val="28"/>
          <w:szCs w:val="28"/>
          <w:lang w:val="fr-BE"/>
        </w:rPr>
        <w:t xml:space="preserve">  </w:t>
      </w:r>
      <w:hyperlink r:id="rId11" w:history="1">
        <w:r w:rsidR="007F068E" w:rsidRPr="00D33D64">
          <w:rPr>
            <w:rStyle w:val="Hyperlink"/>
            <w:sz w:val="28"/>
            <w:szCs w:val="28"/>
            <w:u w:val="none"/>
            <w:lang w:val="fr-BE"/>
          </w:rPr>
          <w:t>https://www.facebook.com/groups/310356630890337/</w:t>
        </w:r>
      </w:hyperlink>
    </w:p>
    <w:p w14:paraId="1428C166" w14:textId="77777777" w:rsidR="007F068E" w:rsidRPr="0027285D" w:rsidRDefault="007F068E" w:rsidP="00FC11E4">
      <w:pPr>
        <w:rPr>
          <w:rStyle w:val="Zwaar"/>
          <w:color w:val="1F497D"/>
          <w:sz w:val="28"/>
          <w:szCs w:val="28"/>
          <w:u w:val="single"/>
          <w:lang w:val="fr-BE"/>
        </w:rPr>
      </w:pPr>
    </w:p>
    <w:p w14:paraId="34EEB8F7" w14:textId="77777777" w:rsidR="00403E2F" w:rsidRDefault="00403E2F" w:rsidP="00FC11E4">
      <w:pPr>
        <w:rPr>
          <w:rStyle w:val="Zwaar"/>
          <w:color w:val="1F497D"/>
          <w:sz w:val="28"/>
          <w:szCs w:val="28"/>
          <w:u w:val="single"/>
          <w:lang w:val="fr-FR"/>
        </w:rPr>
      </w:pPr>
      <w:r w:rsidRPr="00B069E0">
        <w:rPr>
          <w:rStyle w:val="Zwaar"/>
          <w:color w:val="1F497D"/>
          <w:sz w:val="28"/>
          <w:szCs w:val="28"/>
          <w:u w:val="single"/>
          <w:lang w:val="fr-FR"/>
        </w:rPr>
        <w:lastRenderedPageBreak/>
        <w:t>Origine :</w:t>
      </w:r>
    </w:p>
    <w:p w14:paraId="4FC42A8C" w14:textId="77777777" w:rsidR="009A14C8" w:rsidRPr="00B069E0" w:rsidRDefault="009A14C8" w:rsidP="00FC11E4">
      <w:pPr>
        <w:rPr>
          <w:rStyle w:val="Zwaar"/>
          <w:color w:val="1F497D"/>
          <w:sz w:val="28"/>
          <w:szCs w:val="28"/>
          <w:u w:val="single"/>
          <w:lang w:val="fr-FR"/>
        </w:rPr>
      </w:pPr>
    </w:p>
    <w:p w14:paraId="453AB006" w14:textId="17475386" w:rsidR="000652BE" w:rsidRDefault="00762CF0" w:rsidP="00846850">
      <w:pPr>
        <w:jc w:val="both"/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 xml:space="preserve">Le </w:t>
      </w:r>
      <w:r w:rsidR="00E83060">
        <w:rPr>
          <w:rStyle w:val="Zwaar"/>
          <w:b w:val="0"/>
          <w:color w:val="1F497D"/>
          <w:sz w:val="28"/>
          <w:szCs w:val="28"/>
          <w:lang w:val="fr-BE"/>
        </w:rPr>
        <w:t>Comité pour les Etudes Historiq</w:t>
      </w:r>
      <w:r>
        <w:rPr>
          <w:rStyle w:val="Zwaar"/>
          <w:b w:val="0"/>
          <w:color w:val="1F497D"/>
          <w:sz w:val="28"/>
          <w:szCs w:val="28"/>
          <w:lang w:val="fr-BE"/>
        </w:rPr>
        <w:t>ues de la Bataille de Waterloo</w:t>
      </w:r>
      <w:r w:rsidR="00E83060">
        <w:rPr>
          <w:rStyle w:val="Zwaar"/>
          <w:b w:val="0"/>
          <w:color w:val="1F497D"/>
          <w:sz w:val="28"/>
          <w:szCs w:val="28"/>
          <w:lang w:val="fr-BE"/>
        </w:rPr>
        <w:t>,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appelé plus simple</w:t>
      </w:r>
      <w:r w:rsidR="00287950">
        <w:rPr>
          <w:rStyle w:val="Zwaar"/>
          <w:b w:val="0"/>
          <w:color w:val="1F497D"/>
          <w:sz w:val="28"/>
          <w:szCs w:val="28"/>
          <w:lang w:val="fr-BE"/>
        </w:rPr>
        <w:t xml:space="preserve">ment le Comité de Waterloo ou The </w:t>
      </w:r>
      <w:r>
        <w:rPr>
          <w:rStyle w:val="Zwaar"/>
          <w:b w:val="0"/>
          <w:color w:val="1F497D"/>
          <w:sz w:val="28"/>
          <w:szCs w:val="28"/>
          <w:lang w:val="fr-BE"/>
        </w:rPr>
        <w:t>Waterloo Committee, est une Association Sans But Lucratif (ASBL)</w:t>
      </w:r>
      <w:r w:rsidR="00287950">
        <w:rPr>
          <w:rStyle w:val="Zwaar"/>
          <w:b w:val="0"/>
          <w:color w:val="1F497D"/>
          <w:sz w:val="28"/>
          <w:szCs w:val="28"/>
          <w:lang w:val="fr-BE"/>
        </w:rPr>
        <w:t xml:space="preserve"> fondée en 1973</w:t>
      </w:r>
      <w:r w:rsidR="00E83060">
        <w:rPr>
          <w:rStyle w:val="Zwaar"/>
          <w:b w:val="0"/>
          <w:color w:val="1F497D"/>
          <w:sz w:val="28"/>
          <w:szCs w:val="28"/>
          <w:lang w:val="fr-BE"/>
        </w:rPr>
        <w:t xml:space="preserve"> à l’initiative </w:t>
      </w:r>
      <w:r w:rsidR="00846850">
        <w:rPr>
          <w:rStyle w:val="Zwaar"/>
          <w:b w:val="0"/>
          <w:color w:val="1F497D"/>
          <w:sz w:val="28"/>
          <w:szCs w:val="28"/>
          <w:lang w:val="fr-BE"/>
        </w:rPr>
        <w:t>du Duc de Wellington et de plusieurs personnalités belges</w:t>
      </w:r>
      <w:r>
        <w:rPr>
          <w:rStyle w:val="Zwaar"/>
          <w:b w:val="0"/>
          <w:color w:val="1F497D"/>
          <w:sz w:val="28"/>
          <w:szCs w:val="28"/>
          <w:lang w:val="fr-BE"/>
        </w:rPr>
        <w:t>. Le Comité</w:t>
      </w:r>
      <w:r w:rsidR="00E83060">
        <w:rPr>
          <w:rStyle w:val="Zwaar"/>
          <w:b w:val="0"/>
          <w:color w:val="1F497D"/>
          <w:sz w:val="28"/>
          <w:szCs w:val="28"/>
          <w:lang w:val="fr-BE"/>
        </w:rPr>
        <w:t xml:space="preserve"> s’a</w:t>
      </w:r>
      <w:r w:rsidR="00846850">
        <w:rPr>
          <w:rStyle w:val="Zwaar"/>
          <w:b w:val="0"/>
          <w:color w:val="1F497D"/>
          <w:sz w:val="28"/>
          <w:szCs w:val="28"/>
          <w:lang w:val="fr-BE"/>
        </w:rPr>
        <w:t>dresse à tous les passionnés d’h</w:t>
      </w:r>
      <w:r w:rsidR="00E83060">
        <w:rPr>
          <w:rStyle w:val="Zwaar"/>
          <w:b w:val="0"/>
          <w:color w:val="1F497D"/>
          <w:sz w:val="28"/>
          <w:szCs w:val="28"/>
          <w:lang w:val="fr-BE"/>
        </w:rPr>
        <w:t>istoire</w:t>
      </w:r>
      <w:r w:rsidR="00846850">
        <w:rPr>
          <w:rStyle w:val="Zwaar"/>
          <w:b w:val="0"/>
          <w:color w:val="1F497D"/>
          <w:sz w:val="28"/>
          <w:szCs w:val="28"/>
          <w:lang w:val="fr-BE"/>
        </w:rPr>
        <w:t>, en particulier à ceux qui s’in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téressent non seulement au déroulement de la campagne de 1815 et de son point culminant, la bataille de Waterloo, mais aussi </w:t>
      </w:r>
      <w:r w:rsidR="00846850">
        <w:rPr>
          <w:rStyle w:val="Zwaar"/>
          <w:b w:val="0"/>
          <w:color w:val="1F497D"/>
          <w:sz w:val="28"/>
          <w:szCs w:val="28"/>
          <w:lang w:val="fr-BE"/>
        </w:rPr>
        <w:t>à l’enchaînement d</w:t>
      </w:r>
      <w:r w:rsidR="00435838">
        <w:rPr>
          <w:rStyle w:val="Zwaar"/>
          <w:b w:val="0"/>
          <w:color w:val="1F497D"/>
          <w:sz w:val="28"/>
          <w:szCs w:val="28"/>
          <w:lang w:val="fr-BE"/>
        </w:rPr>
        <w:t xml:space="preserve">es événements 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historiques </w:t>
      </w:r>
      <w:r w:rsidR="00435838">
        <w:rPr>
          <w:rStyle w:val="Zwaar"/>
          <w:b w:val="0"/>
          <w:color w:val="1F497D"/>
          <w:sz w:val="28"/>
          <w:szCs w:val="28"/>
          <w:lang w:val="fr-BE"/>
        </w:rPr>
        <w:t>qui</w:t>
      </w:r>
      <w:r w:rsidR="00846850">
        <w:rPr>
          <w:rStyle w:val="Zwaar"/>
          <w:b w:val="0"/>
          <w:color w:val="1F497D"/>
          <w:sz w:val="28"/>
          <w:szCs w:val="28"/>
          <w:lang w:val="fr-BE"/>
        </w:rPr>
        <w:t>,</w:t>
      </w:r>
      <w:r w:rsidR="00435838">
        <w:rPr>
          <w:rStyle w:val="Zwaar"/>
          <w:b w:val="0"/>
          <w:color w:val="1F497D"/>
          <w:sz w:val="28"/>
          <w:szCs w:val="28"/>
          <w:lang w:val="fr-BE"/>
        </w:rPr>
        <w:t xml:space="preserve"> </w:t>
      </w:r>
      <w:r w:rsidR="00846850">
        <w:rPr>
          <w:rStyle w:val="Zwaar"/>
          <w:b w:val="0"/>
          <w:color w:val="1F497D"/>
          <w:sz w:val="28"/>
          <w:szCs w:val="28"/>
          <w:lang w:val="fr-BE"/>
        </w:rPr>
        <w:t>depuis 1789, y ont conduit ou en ont résulté</w:t>
      </w:r>
      <w:r w:rsidR="00435838">
        <w:rPr>
          <w:rStyle w:val="Zwaar"/>
          <w:b w:val="0"/>
          <w:color w:val="1F497D"/>
          <w:sz w:val="28"/>
          <w:szCs w:val="28"/>
          <w:lang w:val="fr-BE"/>
        </w:rPr>
        <w:t>.</w:t>
      </w:r>
    </w:p>
    <w:p w14:paraId="777FBD47" w14:textId="77777777" w:rsidR="00435838" w:rsidRDefault="00435838" w:rsidP="00846850">
      <w:pPr>
        <w:jc w:val="both"/>
        <w:rPr>
          <w:rStyle w:val="Zwaar"/>
          <w:b w:val="0"/>
          <w:color w:val="1F497D"/>
          <w:sz w:val="28"/>
          <w:szCs w:val="28"/>
          <w:lang w:val="fr-BE"/>
        </w:rPr>
      </w:pPr>
    </w:p>
    <w:p w14:paraId="7A8D4A98" w14:textId="77777777" w:rsidR="00435838" w:rsidRDefault="00762CF0" w:rsidP="00846850">
      <w:pPr>
        <w:jc w:val="both"/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>Le Comité de Waterlo</w:t>
      </w:r>
      <w:r w:rsidR="00287950">
        <w:rPr>
          <w:rStyle w:val="Zwaar"/>
          <w:b w:val="0"/>
          <w:color w:val="1F497D"/>
          <w:sz w:val="28"/>
          <w:szCs w:val="28"/>
          <w:lang w:val="fr-BE"/>
        </w:rPr>
        <w:t>o</w:t>
      </w:r>
      <w:r w:rsidR="00435838">
        <w:rPr>
          <w:rStyle w:val="Zwaar"/>
          <w:b w:val="0"/>
          <w:color w:val="1F497D"/>
          <w:sz w:val="28"/>
          <w:szCs w:val="28"/>
          <w:lang w:val="fr-BE"/>
        </w:rPr>
        <w:t xml:space="preserve">, actuellement présidé par </w:t>
      </w:r>
      <w:r w:rsidR="00ED6779">
        <w:rPr>
          <w:rStyle w:val="Zwaar"/>
          <w:b w:val="0"/>
          <w:color w:val="1F497D"/>
          <w:sz w:val="28"/>
          <w:szCs w:val="28"/>
          <w:lang w:val="fr-BE"/>
        </w:rPr>
        <w:t>Monsieur</w:t>
      </w:r>
      <w:r w:rsidR="00435838">
        <w:rPr>
          <w:rStyle w:val="Zwaar"/>
          <w:b w:val="0"/>
          <w:color w:val="1F497D"/>
          <w:sz w:val="28"/>
          <w:szCs w:val="28"/>
          <w:lang w:val="fr-BE"/>
        </w:rPr>
        <w:t xml:space="preserve"> </w:t>
      </w:r>
      <w:r w:rsidR="00ED6779">
        <w:rPr>
          <w:rStyle w:val="Zwaar"/>
          <w:b w:val="0"/>
          <w:color w:val="1F497D"/>
          <w:sz w:val="28"/>
          <w:szCs w:val="28"/>
          <w:lang w:val="fr-BE"/>
        </w:rPr>
        <w:t>Guy Trouveroy</w:t>
      </w:r>
      <w:r w:rsidR="00435838">
        <w:rPr>
          <w:rStyle w:val="Zwaar"/>
          <w:b w:val="0"/>
          <w:color w:val="1F497D"/>
          <w:sz w:val="28"/>
          <w:szCs w:val="28"/>
          <w:lang w:val="fr-BE"/>
        </w:rPr>
        <w:t>,</w:t>
      </w:r>
      <w:r w:rsidR="00ED6779">
        <w:rPr>
          <w:rStyle w:val="Zwaar"/>
          <w:b w:val="0"/>
          <w:color w:val="1F497D"/>
          <w:sz w:val="28"/>
          <w:szCs w:val="28"/>
          <w:lang w:val="fr-BE"/>
        </w:rPr>
        <w:t xml:space="preserve"> Ambassadeur honoraire,</w:t>
      </w:r>
      <w:r w:rsidR="00435838">
        <w:rPr>
          <w:rStyle w:val="Zwaar"/>
          <w:b w:val="0"/>
          <w:color w:val="1F497D"/>
          <w:sz w:val="28"/>
          <w:szCs w:val="28"/>
          <w:lang w:val="fr-BE"/>
        </w:rPr>
        <w:t xml:space="preserve"> travaille en liaison avec 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>ses organis</w:t>
      </w:r>
      <w:r w:rsidR="00846850">
        <w:rPr>
          <w:rStyle w:val="Zwaar"/>
          <w:b w:val="0"/>
          <w:color w:val="1F497D"/>
          <w:sz w:val="28"/>
          <w:szCs w:val="28"/>
          <w:lang w:val="fr-BE"/>
        </w:rPr>
        <w:t xml:space="preserve">ations sœurs, en particulier « The Waterloo Association » » et « Waterloo </w:t>
      </w:r>
      <w:r w:rsidR="009B3775">
        <w:rPr>
          <w:rStyle w:val="Zwaar"/>
          <w:b w:val="0"/>
          <w:color w:val="1F497D"/>
          <w:sz w:val="28"/>
          <w:szCs w:val="28"/>
          <w:lang w:val="fr-BE"/>
        </w:rPr>
        <w:t xml:space="preserve">2000 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>», en Grande-Bretagne. Il collabore étroitement avec les « Amis du Musée Wellington »</w:t>
      </w:r>
      <w:r w:rsidR="0027285D">
        <w:rPr>
          <w:rStyle w:val="Zwaar"/>
          <w:b w:val="0"/>
          <w:color w:val="1F497D"/>
          <w:sz w:val="28"/>
          <w:szCs w:val="28"/>
          <w:lang w:val="fr-BE"/>
        </w:rPr>
        <w:t>, a</w:t>
      </w:r>
      <w:r w:rsidR="002B6F29">
        <w:rPr>
          <w:rStyle w:val="Zwaar"/>
          <w:b w:val="0"/>
          <w:color w:val="1F497D"/>
          <w:sz w:val="28"/>
          <w:szCs w:val="28"/>
          <w:lang w:val="fr-BE"/>
        </w:rPr>
        <w:t>ssociation également fondée en 1974 par le Duc de Wellington,</w:t>
      </w:r>
      <w:r w:rsidR="00AF42BE">
        <w:rPr>
          <w:rStyle w:val="Zwaar"/>
          <w:b w:val="0"/>
          <w:color w:val="1F497D"/>
          <w:sz w:val="28"/>
          <w:szCs w:val="28"/>
          <w:lang w:val="fr-BE"/>
        </w:rPr>
        <w:t xml:space="preserve"> avec « Waterloo Uncovered »</w:t>
      </w:r>
      <w:r w:rsidR="0027285D">
        <w:rPr>
          <w:rStyle w:val="Zwaar"/>
          <w:b w:val="0"/>
          <w:color w:val="1F497D"/>
          <w:sz w:val="28"/>
          <w:szCs w:val="28"/>
          <w:lang w:val="fr-BE"/>
        </w:rPr>
        <w:t>,</w:t>
      </w:r>
      <w:r w:rsidR="00AF42BE">
        <w:rPr>
          <w:rStyle w:val="Zwaar"/>
          <w:b w:val="0"/>
          <w:color w:val="1F497D"/>
          <w:sz w:val="28"/>
          <w:szCs w:val="28"/>
          <w:lang w:val="fr-BE"/>
        </w:rPr>
        <w:t xml:space="preserve"> </w:t>
      </w:r>
      <w:r w:rsidR="0027285D">
        <w:rPr>
          <w:rStyle w:val="Zwaar"/>
          <w:b w:val="0"/>
          <w:color w:val="1F497D"/>
          <w:sz w:val="28"/>
          <w:szCs w:val="28"/>
          <w:lang w:val="fr-BE"/>
        </w:rPr>
        <w:t>a</w:t>
      </w:r>
      <w:r w:rsidR="00AF42BE">
        <w:rPr>
          <w:rStyle w:val="Zwaar"/>
          <w:b w:val="0"/>
          <w:color w:val="1F497D"/>
          <w:sz w:val="28"/>
          <w:szCs w:val="28"/>
          <w:lang w:val="fr-BE"/>
        </w:rPr>
        <w:t>ssociation caritative et scientifique, créée par et pour les vétérans et traumatisés des conflits armés,</w:t>
      </w:r>
      <w:r w:rsidR="002B6F29">
        <w:rPr>
          <w:rStyle w:val="Zwaar"/>
          <w:b w:val="0"/>
          <w:color w:val="1F497D"/>
          <w:sz w:val="28"/>
          <w:szCs w:val="28"/>
          <w:lang w:val="fr-BE"/>
        </w:rPr>
        <w:t xml:space="preserve"> ainsi qu’avec 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 xml:space="preserve">plusieurs autres </w:t>
      </w:r>
      <w:r w:rsidR="00AF42BE">
        <w:rPr>
          <w:rStyle w:val="Zwaar"/>
          <w:b w:val="0"/>
          <w:color w:val="1F497D"/>
          <w:sz w:val="28"/>
          <w:szCs w:val="28"/>
          <w:lang w:val="fr-BE"/>
        </w:rPr>
        <w:t>institu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>tions</w:t>
      </w:r>
      <w:r w:rsidR="00846850">
        <w:rPr>
          <w:rStyle w:val="Zwaar"/>
          <w:b w:val="0"/>
          <w:color w:val="1F497D"/>
          <w:sz w:val="28"/>
          <w:szCs w:val="28"/>
          <w:lang w:val="fr-BE"/>
        </w:rPr>
        <w:t xml:space="preserve"> historiques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 xml:space="preserve"> établies en Belgique.</w:t>
      </w:r>
    </w:p>
    <w:p w14:paraId="1973A886" w14:textId="77777777" w:rsidR="00E6274F" w:rsidRDefault="00E6274F" w:rsidP="00846850">
      <w:pPr>
        <w:jc w:val="both"/>
        <w:rPr>
          <w:rStyle w:val="Zwaar"/>
          <w:b w:val="0"/>
          <w:color w:val="1F497D"/>
          <w:sz w:val="28"/>
          <w:szCs w:val="28"/>
          <w:lang w:val="fr-BE"/>
        </w:rPr>
      </w:pPr>
    </w:p>
    <w:p w14:paraId="0514E789" w14:textId="77777777" w:rsidR="00E6274F" w:rsidRDefault="00E6274F" w:rsidP="00846850">
      <w:pPr>
        <w:jc w:val="both"/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 xml:space="preserve">Le Comité de Waterloo </w:t>
      </w:r>
      <w:r w:rsidR="002B6F29">
        <w:rPr>
          <w:rStyle w:val="Zwaar"/>
          <w:b w:val="0"/>
          <w:color w:val="1F497D"/>
          <w:sz w:val="28"/>
          <w:szCs w:val="28"/>
          <w:lang w:val="fr-BE"/>
        </w:rPr>
        <w:t>a participé activement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aux </w:t>
      </w:r>
      <w:r w:rsidR="002B6F29">
        <w:rPr>
          <w:rStyle w:val="Zwaar"/>
          <w:b w:val="0"/>
          <w:color w:val="1F497D"/>
          <w:sz w:val="28"/>
          <w:szCs w:val="28"/>
          <w:lang w:val="fr-BE"/>
        </w:rPr>
        <w:t>événements</w:t>
      </w:r>
      <w:r w:rsidR="00690E35">
        <w:rPr>
          <w:rStyle w:val="Zwaar"/>
          <w:b w:val="0"/>
          <w:color w:val="1F497D"/>
          <w:sz w:val="28"/>
          <w:szCs w:val="28"/>
          <w:lang w:val="fr-BE"/>
        </w:rPr>
        <w:t xml:space="preserve"> du bicentenaire et a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notamment publié un nouveau </w:t>
      </w:r>
      <w:r w:rsidR="0027285D">
        <w:rPr>
          <w:rStyle w:val="Zwaar"/>
          <w:b w:val="0"/>
          <w:color w:val="1F497D"/>
          <w:sz w:val="28"/>
          <w:szCs w:val="28"/>
          <w:lang w:val="fr-BE"/>
        </w:rPr>
        <w:t xml:space="preserve">guide « Découverte </w:t>
      </w:r>
      <w:r w:rsidR="00690E35">
        <w:rPr>
          <w:rStyle w:val="Zwaar"/>
          <w:b w:val="0"/>
          <w:color w:val="1F497D"/>
          <w:sz w:val="28"/>
          <w:szCs w:val="28"/>
          <w:lang w:val="fr-BE"/>
        </w:rPr>
        <w:t>du Champ de B</w:t>
      </w:r>
      <w:r>
        <w:rPr>
          <w:rStyle w:val="Zwaar"/>
          <w:b w:val="0"/>
          <w:color w:val="1F497D"/>
          <w:sz w:val="28"/>
          <w:szCs w:val="28"/>
          <w:lang w:val="fr-BE"/>
        </w:rPr>
        <w:t>ataille</w:t>
      </w:r>
      <w:r w:rsidR="00690E35">
        <w:rPr>
          <w:rStyle w:val="Zwaar"/>
          <w:b w:val="0"/>
          <w:color w:val="1F497D"/>
          <w:sz w:val="28"/>
          <w:szCs w:val="28"/>
          <w:lang w:val="fr-BE"/>
        </w:rPr>
        <w:t> »</w:t>
      </w:r>
      <w:r w:rsidR="00287950">
        <w:rPr>
          <w:rStyle w:val="Zwaar"/>
          <w:b w:val="0"/>
          <w:color w:val="1F497D"/>
          <w:sz w:val="28"/>
          <w:szCs w:val="28"/>
          <w:lang w:val="fr-BE"/>
        </w:rPr>
        <w:t>, disponible</w:t>
      </w:r>
      <w:r w:rsidR="0027285D">
        <w:rPr>
          <w:rStyle w:val="Zwaar"/>
          <w:b w:val="0"/>
          <w:color w:val="1F497D"/>
          <w:sz w:val="28"/>
          <w:szCs w:val="28"/>
          <w:lang w:val="fr-BE"/>
        </w:rPr>
        <w:t>,</w:t>
      </w:r>
      <w:r w:rsidR="00287950">
        <w:rPr>
          <w:rStyle w:val="Zwaar"/>
          <w:b w:val="0"/>
          <w:color w:val="1F497D"/>
          <w:sz w:val="28"/>
          <w:szCs w:val="28"/>
          <w:lang w:val="fr-BE"/>
        </w:rPr>
        <w:t xml:space="preserve"> en neuf langues</w:t>
      </w:r>
      <w:r w:rsidR="002B6F29">
        <w:rPr>
          <w:rStyle w:val="Zwaar"/>
          <w:b w:val="0"/>
          <w:color w:val="1F497D"/>
          <w:sz w:val="28"/>
          <w:szCs w:val="28"/>
          <w:lang w:val="fr-BE"/>
        </w:rPr>
        <w:t>, au Mémorial</w:t>
      </w:r>
      <w:r w:rsidR="0027285D">
        <w:rPr>
          <w:rStyle w:val="Zwaar"/>
          <w:b w:val="0"/>
          <w:color w:val="1F497D"/>
          <w:sz w:val="28"/>
          <w:szCs w:val="28"/>
          <w:lang w:val="fr-BE"/>
        </w:rPr>
        <w:t xml:space="preserve"> 1815</w:t>
      </w:r>
      <w:r w:rsidR="002B6F29">
        <w:rPr>
          <w:rStyle w:val="Zwaar"/>
          <w:b w:val="0"/>
          <w:color w:val="1F497D"/>
          <w:sz w:val="28"/>
          <w:szCs w:val="28"/>
          <w:lang w:val="fr-BE"/>
        </w:rPr>
        <w:t xml:space="preserve">, au Musée Wellington, </w:t>
      </w:r>
      <w:r w:rsidR="0027285D">
        <w:rPr>
          <w:rStyle w:val="Zwaar"/>
          <w:b w:val="0"/>
          <w:color w:val="1F497D"/>
          <w:sz w:val="28"/>
          <w:szCs w:val="28"/>
          <w:lang w:val="fr-BE"/>
        </w:rPr>
        <w:t>à la l</w:t>
      </w:r>
      <w:r w:rsidR="002B6F29">
        <w:rPr>
          <w:rStyle w:val="Zwaar"/>
          <w:b w:val="0"/>
          <w:color w:val="1F497D"/>
          <w:sz w:val="28"/>
          <w:szCs w:val="28"/>
          <w:lang w:val="fr-BE"/>
        </w:rPr>
        <w:t>ibrairie Graffiti et via notre site Web.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</w:t>
      </w:r>
    </w:p>
    <w:p w14:paraId="0E0337DB" w14:textId="77777777" w:rsidR="007907BF" w:rsidRDefault="007907BF" w:rsidP="00FC11E4">
      <w:pPr>
        <w:rPr>
          <w:rStyle w:val="Zwaar"/>
          <w:b w:val="0"/>
          <w:color w:val="1F497D"/>
          <w:sz w:val="28"/>
          <w:szCs w:val="28"/>
          <w:lang w:val="fr-BE"/>
        </w:rPr>
      </w:pPr>
    </w:p>
    <w:p w14:paraId="2C82922B" w14:textId="77777777" w:rsidR="00403E2F" w:rsidRDefault="00403E2F" w:rsidP="00FC11E4">
      <w:pPr>
        <w:rPr>
          <w:rStyle w:val="Zwaar"/>
          <w:color w:val="1F497D"/>
          <w:sz w:val="28"/>
          <w:szCs w:val="28"/>
          <w:u w:val="single"/>
          <w:lang w:val="fr-BE"/>
        </w:rPr>
      </w:pPr>
      <w:r w:rsidRPr="002D222D">
        <w:rPr>
          <w:rStyle w:val="Zwaar"/>
          <w:color w:val="1F497D"/>
          <w:sz w:val="28"/>
          <w:szCs w:val="28"/>
          <w:u w:val="single"/>
          <w:lang w:val="fr-BE"/>
        </w:rPr>
        <w:t>Objectifs :</w:t>
      </w:r>
    </w:p>
    <w:p w14:paraId="448C32BC" w14:textId="77777777" w:rsidR="009A14C8" w:rsidRPr="002D222D" w:rsidRDefault="009A14C8" w:rsidP="00FC11E4">
      <w:pPr>
        <w:rPr>
          <w:rStyle w:val="Zwaar"/>
          <w:color w:val="1F497D"/>
          <w:sz w:val="28"/>
          <w:szCs w:val="28"/>
          <w:u w:val="single"/>
          <w:lang w:val="fr-BE"/>
        </w:rPr>
      </w:pPr>
    </w:p>
    <w:p w14:paraId="282E4BA5" w14:textId="77777777" w:rsidR="00CD40B3" w:rsidRDefault="00CD40B3" w:rsidP="00287950">
      <w:pPr>
        <w:jc w:val="both"/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>Le Comité de</w:t>
      </w:r>
      <w:r w:rsidR="00762CF0">
        <w:rPr>
          <w:rStyle w:val="Zwaar"/>
          <w:b w:val="0"/>
          <w:color w:val="1F497D"/>
          <w:sz w:val="28"/>
          <w:szCs w:val="28"/>
          <w:lang w:val="fr-BE"/>
        </w:rPr>
        <w:t xml:space="preserve"> Waterloo</w:t>
      </w:r>
      <w:r w:rsidR="00690E35">
        <w:rPr>
          <w:rStyle w:val="Zwaar"/>
          <w:b w:val="0"/>
          <w:color w:val="1F497D"/>
          <w:sz w:val="28"/>
          <w:szCs w:val="28"/>
          <w:lang w:val="fr-BE"/>
        </w:rPr>
        <w:t>/The Waterloo Committee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s’assigne pour objectifs de contribuer à :</w:t>
      </w:r>
    </w:p>
    <w:p w14:paraId="1318D27C" w14:textId="77777777" w:rsidR="00CD40B3" w:rsidRDefault="00CD40B3" w:rsidP="00287950">
      <w:pPr>
        <w:numPr>
          <w:ilvl w:val="0"/>
          <w:numId w:val="1"/>
        </w:numPr>
        <w:jc w:val="both"/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 xml:space="preserve">Préserver le </w:t>
      </w:r>
      <w:r w:rsidR="009B3775">
        <w:rPr>
          <w:rStyle w:val="Zwaar"/>
          <w:b w:val="0"/>
          <w:color w:val="1F497D"/>
          <w:sz w:val="28"/>
          <w:szCs w:val="28"/>
          <w:lang w:val="fr-BE"/>
        </w:rPr>
        <w:t>S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ite de la </w:t>
      </w:r>
      <w:r w:rsidR="009B3775">
        <w:rPr>
          <w:rStyle w:val="Zwaar"/>
          <w:b w:val="0"/>
          <w:color w:val="1F497D"/>
          <w:sz w:val="28"/>
          <w:szCs w:val="28"/>
          <w:lang w:val="fr-BE"/>
        </w:rPr>
        <w:t>B</w:t>
      </w:r>
      <w:r>
        <w:rPr>
          <w:rStyle w:val="Zwaar"/>
          <w:b w:val="0"/>
          <w:color w:val="1F497D"/>
          <w:sz w:val="28"/>
          <w:szCs w:val="28"/>
          <w:lang w:val="fr-BE"/>
        </w:rPr>
        <w:t>ataille de Waterloo</w:t>
      </w:r>
      <w:r w:rsidR="009B3775">
        <w:rPr>
          <w:rStyle w:val="Zwaar"/>
          <w:b w:val="0"/>
          <w:color w:val="1F497D"/>
          <w:sz w:val="28"/>
          <w:szCs w:val="28"/>
          <w:lang w:val="fr-BE"/>
        </w:rPr>
        <w:t>.</w:t>
      </w:r>
    </w:p>
    <w:p w14:paraId="7C761E8C" w14:textId="265BF59A" w:rsidR="009A14C8" w:rsidRDefault="009A14C8" w:rsidP="00287950">
      <w:pPr>
        <w:numPr>
          <w:ilvl w:val="0"/>
          <w:numId w:val="1"/>
        </w:numPr>
        <w:jc w:val="both"/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>Entretien de monuments et stèles</w:t>
      </w:r>
    </w:p>
    <w:p w14:paraId="3A4F94D9" w14:textId="77777777" w:rsidR="00CD40B3" w:rsidRDefault="00CD40B3" w:rsidP="00287950">
      <w:pPr>
        <w:numPr>
          <w:ilvl w:val="0"/>
          <w:numId w:val="1"/>
        </w:numPr>
        <w:jc w:val="both"/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>Encourager la recherche historique</w:t>
      </w:r>
      <w:r w:rsidR="00E6274F">
        <w:rPr>
          <w:rStyle w:val="Zwaar"/>
          <w:b w:val="0"/>
          <w:color w:val="1F497D"/>
          <w:sz w:val="28"/>
          <w:szCs w:val="28"/>
          <w:lang w:val="fr-BE"/>
        </w:rPr>
        <w:t xml:space="preserve"> et mettre en valeur</w:t>
      </w:r>
      <w:r w:rsidR="00762CF0">
        <w:rPr>
          <w:rStyle w:val="Zwaar"/>
          <w:b w:val="0"/>
          <w:color w:val="1F497D"/>
          <w:sz w:val="28"/>
          <w:szCs w:val="28"/>
          <w:lang w:val="fr-BE"/>
        </w:rPr>
        <w:t xml:space="preserve"> les auteurs de nouvelles publications</w:t>
      </w:r>
      <w:r w:rsidR="009B3775">
        <w:rPr>
          <w:rStyle w:val="Zwaar"/>
          <w:b w:val="0"/>
          <w:color w:val="1F497D"/>
          <w:sz w:val="28"/>
          <w:szCs w:val="28"/>
          <w:lang w:val="fr-BE"/>
        </w:rPr>
        <w:t>.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</w:t>
      </w:r>
    </w:p>
    <w:p w14:paraId="1A0E0C58" w14:textId="77777777" w:rsidR="00403E2F" w:rsidRDefault="00762CF0" w:rsidP="00287950">
      <w:pPr>
        <w:numPr>
          <w:ilvl w:val="0"/>
          <w:numId w:val="1"/>
        </w:numPr>
        <w:jc w:val="both"/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>F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 xml:space="preserve">aire 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mieux 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>connaître</w:t>
      </w:r>
      <w:r>
        <w:rPr>
          <w:rStyle w:val="Zwaar"/>
          <w:b w:val="0"/>
          <w:color w:val="1F497D"/>
          <w:sz w:val="28"/>
          <w:szCs w:val="28"/>
          <w:lang w:val="fr-BE"/>
        </w:rPr>
        <w:t>,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 xml:space="preserve"> par des conférences, des séminaires, des </w:t>
      </w:r>
      <w:r w:rsidR="00E6274F">
        <w:rPr>
          <w:rStyle w:val="Zwaar"/>
          <w:b w:val="0"/>
          <w:color w:val="1F497D"/>
          <w:sz w:val="28"/>
          <w:szCs w:val="28"/>
          <w:lang w:val="fr-BE"/>
        </w:rPr>
        <w:t>expositions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ou</w:t>
      </w:r>
      <w:r w:rsidR="00CD40B3">
        <w:rPr>
          <w:rStyle w:val="Zwaar"/>
          <w:b w:val="0"/>
          <w:color w:val="1F497D"/>
          <w:sz w:val="28"/>
          <w:szCs w:val="28"/>
          <w:lang w:val="fr-BE"/>
        </w:rPr>
        <w:t xml:space="preserve"> des excursions, 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les données historiques de </w:t>
      </w:r>
      <w:r w:rsidR="00403E2F">
        <w:rPr>
          <w:rStyle w:val="Zwaar"/>
          <w:b w:val="0"/>
          <w:color w:val="1F497D"/>
          <w:sz w:val="28"/>
          <w:szCs w:val="28"/>
          <w:lang w:val="fr-BE"/>
        </w:rPr>
        <w:t>la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Campagne de 1815 ainsi que les évènements qui l’ont précédée ou l’ont suivie</w:t>
      </w:r>
      <w:r w:rsidR="00287950">
        <w:rPr>
          <w:rStyle w:val="Zwaar"/>
          <w:b w:val="0"/>
          <w:color w:val="1F497D"/>
          <w:sz w:val="28"/>
          <w:szCs w:val="28"/>
          <w:lang w:val="fr-BE"/>
        </w:rPr>
        <w:t>, le tout dans une perspective non partisane et résolument européenne.</w:t>
      </w:r>
      <w:r w:rsidR="00403E2F">
        <w:rPr>
          <w:rStyle w:val="Zwaar"/>
          <w:b w:val="0"/>
          <w:color w:val="1F497D"/>
          <w:sz w:val="28"/>
          <w:szCs w:val="28"/>
          <w:lang w:val="fr-BE"/>
        </w:rPr>
        <w:t xml:space="preserve"> </w:t>
      </w:r>
    </w:p>
    <w:p w14:paraId="27FC58B2" w14:textId="77777777" w:rsidR="00403E2F" w:rsidRDefault="00403E2F" w:rsidP="00287950">
      <w:pPr>
        <w:jc w:val="both"/>
        <w:rPr>
          <w:rStyle w:val="Zwaar"/>
          <w:b w:val="0"/>
          <w:color w:val="1F497D"/>
          <w:sz w:val="28"/>
          <w:szCs w:val="28"/>
          <w:lang w:val="fr-BE"/>
        </w:rPr>
      </w:pPr>
    </w:p>
    <w:p w14:paraId="16E37E82" w14:textId="77777777" w:rsidR="00403E2F" w:rsidRDefault="00403E2F" w:rsidP="00403E2F">
      <w:pPr>
        <w:rPr>
          <w:rStyle w:val="Zwaar"/>
          <w:color w:val="1F497D"/>
          <w:sz w:val="28"/>
          <w:szCs w:val="28"/>
          <w:u w:val="single"/>
          <w:lang w:val="fr-BE"/>
        </w:rPr>
      </w:pPr>
      <w:r w:rsidRPr="00AB5700">
        <w:rPr>
          <w:rStyle w:val="Zwaar"/>
          <w:color w:val="1F497D"/>
          <w:sz w:val="28"/>
          <w:szCs w:val="28"/>
          <w:u w:val="single"/>
          <w:lang w:val="fr-BE"/>
        </w:rPr>
        <w:t>Activités :</w:t>
      </w:r>
    </w:p>
    <w:p w14:paraId="69F19C92" w14:textId="77777777" w:rsidR="009A14C8" w:rsidRPr="00AB5700" w:rsidRDefault="009A14C8" w:rsidP="00403E2F">
      <w:pPr>
        <w:rPr>
          <w:rStyle w:val="Zwaar"/>
          <w:color w:val="1F497D"/>
          <w:sz w:val="28"/>
          <w:szCs w:val="28"/>
          <w:u w:val="single"/>
          <w:lang w:val="fr-BE"/>
        </w:rPr>
      </w:pPr>
    </w:p>
    <w:p w14:paraId="3078EC89" w14:textId="77777777" w:rsidR="00CD40B3" w:rsidRDefault="00403E2F" w:rsidP="00403E2F">
      <w:pPr>
        <w:rPr>
          <w:rStyle w:val="Zwaar"/>
          <w:b w:val="0"/>
          <w:color w:val="1F497D"/>
          <w:sz w:val="28"/>
          <w:szCs w:val="28"/>
          <w:lang w:val="fr-BE"/>
        </w:rPr>
      </w:pPr>
      <w:r w:rsidRPr="002D222D">
        <w:rPr>
          <w:rStyle w:val="Zwaar"/>
          <w:b w:val="0"/>
          <w:color w:val="1F497D"/>
          <w:sz w:val="28"/>
          <w:szCs w:val="28"/>
          <w:lang w:val="fr-BE"/>
        </w:rPr>
        <w:t>Chaque année</w:t>
      </w:r>
      <w:r>
        <w:rPr>
          <w:rStyle w:val="Zwaar"/>
          <w:b w:val="0"/>
          <w:color w:val="1F497D"/>
          <w:sz w:val="28"/>
          <w:szCs w:val="28"/>
          <w:lang w:val="fr-BE"/>
        </w:rPr>
        <w:t>, le Comité de</w:t>
      </w:r>
      <w:r w:rsidR="00287950">
        <w:rPr>
          <w:rStyle w:val="Zwaar"/>
          <w:b w:val="0"/>
          <w:color w:val="1F497D"/>
          <w:sz w:val="28"/>
          <w:szCs w:val="28"/>
          <w:lang w:val="fr-BE"/>
        </w:rPr>
        <w:t xml:space="preserve"> Waterloo</w:t>
      </w:r>
      <w:r>
        <w:rPr>
          <w:rStyle w:val="Zwaar"/>
          <w:b w:val="0"/>
          <w:color w:val="1F497D"/>
          <w:sz w:val="28"/>
          <w:szCs w:val="28"/>
          <w:lang w:val="fr-BE"/>
        </w:rPr>
        <w:t xml:space="preserve"> </w:t>
      </w:r>
      <w:r w:rsidR="00E6274F">
        <w:rPr>
          <w:rStyle w:val="Zwaar"/>
          <w:b w:val="0"/>
          <w:color w:val="1F497D"/>
          <w:sz w:val="28"/>
          <w:szCs w:val="28"/>
          <w:lang w:val="fr-BE"/>
        </w:rPr>
        <w:t>s’efforce d’</w:t>
      </w:r>
      <w:r>
        <w:rPr>
          <w:rStyle w:val="Zwaar"/>
          <w:b w:val="0"/>
          <w:color w:val="1F497D"/>
          <w:sz w:val="28"/>
          <w:szCs w:val="28"/>
          <w:lang w:val="fr-BE"/>
        </w:rPr>
        <w:t>organise</w:t>
      </w:r>
      <w:r w:rsidR="00E6274F">
        <w:rPr>
          <w:rStyle w:val="Zwaar"/>
          <w:b w:val="0"/>
          <w:color w:val="1F497D"/>
          <w:sz w:val="28"/>
          <w:szCs w:val="28"/>
          <w:lang w:val="fr-BE"/>
        </w:rPr>
        <w:t>r au minimum</w:t>
      </w:r>
      <w:r>
        <w:rPr>
          <w:rStyle w:val="Zwaar"/>
          <w:b w:val="0"/>
          <w:color w:val="1F497D"/>
          <w:sz w:val="28"/>
          <w:szCs w:val="28"/>
          <w:lang w:val="fr-BE"/>
        </w:rPr>
        <w:t> :</w:t>
      </w:r>
    </w:p>
    <w:p w14:paraId="2A171D29" w14:textId="77777777" w:rsidR="0095100E" w:rsidRDefault="00403E2F" w:rsidP="00403E2F">
      <w:pPr>
        <w:numPr>
          <w:ilvl w:val="0"/>
          <w:numId w:val="2"/>
        </w:numPr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 xml:space="preserve">Un cycle de </w:t>
      </w:r>
      <w:r w:rsidR="00E6274F">
        <w:rPr>
          <w:rStyle w:val="Zwaar"/>
          <w:b w:val="0"/>
          <w:color w:val="1F497D"/>
          <w:sz w:val="28"/>
          <w:szCs w:val="28"/>
          <w:lang w:val="fr-BE"/>
        </w:rPr>
        <w:t>quatre ou cinq conférences historiques</w:t>
      </w:r>
      <w:r w:rsidR="00AB5700">
        <w:rPr>
          <w:rStyle w:val="Zwaar"/>
          <w:b w:val="0"/>
          <w:color w:val="1F497D"/>
          <w:sz w:val="28"/>
          <w:szCs w:val="28"/>
          <w:lang w:val="fr-BE"/>
        </w:rPr>
        <w:t>.</w:t>
      </w:r>
    </w:p>
    <w:p w14:paraId="53C67C1E" w14:textId="77777777" w:rsidR="009B3775" w:rsidRDefault="00E6274F" w:rsidP="00E6274F">
      <w:pPr>
        <w:numPr>
          <w:ilvl w:val="0"/>
          <w:numId w:val="2"/>
        </w:numPr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lastRenderedPageBreak/>
        <w:t>Une visite du champ de bataille de Waterloo ou une excursion permettant de visiter un autre site, un musée ou une exposition dans le cadre de ses centres d’intérêt</w:t>
      </w:r>
      <w:r w:rsidR="00AB5700">
        <w:rPr>
          <w:rStyle w:val="Zwaar"/>
          <w:b w:val="0"/>
          <w:color w:val="1F497D"/>
          <w:sz w:val="28"/>
          <w:szCs w:val="28"/>
          <w:lang w:val="fr-BE"/>
        </w:rPr>
        <w:t>.</w:t>
      </w:r>
    </w:p>
    <w:p w14:paraId="00947D05" w14:textId="77777777" w:rsidR="00E6274F" w:rsidRDefault="009B3775" w:rsidP="00E6274F">
      <w:pPr>
        <w:numPr>
          <w:ilvl w:val="0"/>
          <w:numId w:val="2"/>
        </w:numPr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 xml:space="preserve">Une visite des résultats archéologiques </w:t>
      </w:r>
      <w:r w:rsidR="007C3E54">
        <w:rPr>
          <w:rStyle w:val="Zwaar"/>
          <w:b w:val="0"/>
          <w:color w:val="1F497D"/>
          <w:sz w:val="28"/>
          <w:szCs w:val="28"/>
          <w:lang w:val="fr-BE"/>
        </w:rPr>
        <w:t>des Campagnes de fouilles effectuées annuellement sur le site de la bataille par Waterloo Uncovered.</w:t>
      </w:r>
      <w:r w:rsidR="00AB5700" w:rsidRPr="00E6274F">
        <w:rPr>
          <w:rStyle w:val="Zwaar"/>
          <w:b w:val="0"/>
          <w:color w:val="1F497D"/>
          <w:sz w:val="28"/>
          <w:szCs w:val="28"/>
          <w:lang w:val="fr-BE"/>
        </w:rPr>
        <w:t xml:space="preserve"> </w:t>
      </w:r>
    </w:p>
    <w:p w14:paraId="32A0ABF4" w14:textId="77777777" w:rsidR="009A14C8" w:rsidRDefault="009A14C8" w:rsidP="009A14C8">
      <w:pPr>
        <w:rPr>
          <w:rStyle w:val="Zwaar"/>
          <w:b w:val="0"/>
          <w:color w:val="1F497D"/>
          <w:sz w:val="28"/>
          <w:szCs w:val="28"/>
          <w:lang w:val="fr-BE"/>
        </w:rPr>
      </w:pPr>
    </w:p>
    <w:p w14:paraId="5B8CCE6E" w14:textId="77777777" w:rsidR="002E3AE5" w:rsidRPr="0027285D" w:rsidRDefault="00E6274F" w:rsidP="00FC11E4">
      <w:pPr>
        <w:rPr>
          <w:rStyle w:val="Zwaar"/>
          <w:b w:val="0"/>
          <w:color w:val="1F497D"/>
          <w:sz w:val="28"/>
          <w:szCs w:val="28"/>
          <w:lang w:val="fr-BE"/>
        </w:rPr>
      </w:pPr>
      <w:r>
        <w:rPr>
          <w:rStyle w:val="Zwaar"/>
          <w:b w:val="0"/>
          <w:color w:val="1F497D"/>
          <w:sz w:val="28"/>
          <w:szCs w:val="28"/>
          <w:lang w:val="fr-BE"/>
        </w:rPr>
        <w:t>Le Comité de Waterloo est ouvert aux initiatives de ses membres et soutient leurs activités de recherche</w:t>
      </w:r>
      <w:r w:rsidR="0027285D">
        <w:rPr>
          <w:rStyle w:val="Zwaar"/>
          <w:b w:val="0"/>
          <w:color w:val="1F497D"/>
          <w:sz w:val="28"/>
          <w:szCs w:val="28"/>
          <w:lang w:val="fr-BE"/>
        </w:rPr>
        <w:t>.</w:t>
      </w:r>
    </w:p>
    <w:p w14:paraId="43D832D8" w14:textId="77777777" w:rsidR="00781507" w:rsidRPr="00E6274F" w:rsidRDefault="00781507" w:rsidP="00781507">
      <w:pPr>
        <w:rPr>
          <w:b/>
          <w:bCs/>
          <w:i/>
          <w:sz w:val="28"/>
          <w:szCs w:val="28"/>
          <w:lang w:val="fr-BE"/>
        </w:rPr>
      </w:pPr>
    </w:p>
    <w:p w14:paraId="58236873" w14:textId="77777777" w:rsidR="002E3AE5" w:rsidRPr="00781507" w:rsidRDefault="00781507" w:rsidP="00781507">
      <w:pPr>
        <w:tabs>
          <w:tab w:val="left" w:pos="1965"/>
        </w:tabs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</w:r>
    </w:p>
    <w:sectPr w:rsidR="002E3AE5" w:rsidRPr="00781507" w:rsidSect="00B11983">
      <w:foot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7D648" w14:textId="77777777" w:rsidR="004E01C7" w:rsidRDefault="004E01C7" w:rsidP="00961747">
      <w:r>
        <w:separator/>
      </w:r>
    </w:p>
  </w:endnote>
  <w:endnote w:type="continuationSeparator" w:id="0">
    <w:p w14:paraId="2981C6C0" w14:textId="77777777" w:rsidR="004E01C7" w:rsidRDefault="004E01C7" w:rsidP="009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9225" w14:textId="77777777" w:rsidR="00961747" w:rsidRDefault="00961747">
    <w:pPr>
      <w:pStyle w:val="Voettekst"/>
      <w:rPr>
        <w:lang w:val="fr-BE"/>
      </w:rPr>
    </w:pPr>
    <w:r>
      <w:rPr>
        <w:lang w:val="fr-BE"/>
      </w:rPr>
      <w:t>Siège Social : Musée de Welli</w:t>
    </w:r>
    <w:r w:rsidR="0039443B">
      <w:rPr>
        <w:lang w:val="fr-BE"/>
      </w:rPr>
      <w:t>ngton, Chaussée de Bruxelles, 147  à 1410 WATERLOO</w:t>
    </w:r>
  </w:p>
  <w:p w14:paraId="4C215534" w14:textId="77777777" w:rsidR="00781507" w:rsidRPr="00781507" w:rsidRDefault="00781507">
    <w:pPr>
      <w:pStyle w:val="Voettekst"/>
    </w:pPr>
    <w:r w:rsidRPr="00781507">
      <w:t xml:space="preserve">Banque ING : BE90 6300 1242 3032                                 </w:t>
    </w:r>
    <w:r>
      <w:t xml:space="preserve">      </w:t>
    </w:r>
    <w:r w:rsidRPr="00781507">
      <w:t xml:space="preserve"> TVA : BE 0414 400 529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9E27" w14:textId="77777777" w:rsidR="004E01C7" w:rsidRDefault="004E01C7" w:rsidP="00961747">
      <w:r>
        <w:separator/>
      </w:r>
    </w:p>
  </w:footnote>
  <w:footnote w:type="continuationSeparator" w:id="0">
    <w:p w14:paraId="010383B5" w14:textId="77777777" w:rsidR="004E01C7" w:rsidRDefault="004E01C7" w:rsidP="0096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46323"/>
    <w:multiLevelType w:val="hybridMultilevel"/>
    <w:tmpl w:val="9580CE0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B69FA"/>
    <w:multiLevelType w:val="hybridMultilevel"/>
    <w:tmpl w:val="D15087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D5E9F"/>
    <w:multiLevelType w:val="hybridMultilevel"/>
    <w:tmpl w:val="9626D4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8412">
    <w:abstractNumId w:val="2"/>
  </w:num>
  <w:num w:numId="2" w16cid:durableId="1090859044">
    <w:abstractNumId w:val="1"/>
  </w:num>
  <w:num w:numId="3" w16cid:durableId="13768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D7"/>
    <w:rsid w:val="00017CA0"/>
    <w:rsid w:val="00063F65"/>
    <w:rsid w:val="000652BE"/>
    <w:rsid w:val="000876F2"/>
    <w:rsid w:val="00093C0D"/>
    <w:rsid w:val="001331AC"/>
    <w:rsid w:val="00155FC4"/>
    <w:rsid w:val="00197223"/>
    <w:rsid w:val="001A7863"/>
    <w:rsid w:val="00242619"/>
    <w:rsid w:val="002611DE"/>
    <w:rsid w:val="0027285D"/>
    <w:rsid w:val="00287950"/>
    <w:rsid w:val="00287E6B"/>
    <w:rsid w:val="00287F4A"/>
    <w:rsid w:val="002B6F29"/>
    <w:rsid w:val="002B758F"/>
    <w:rsid w:val="002D222D"/>
    <w:rsid w:val="002D3244"/>
    <w:rsid w:val="002E3AE5"/>
    <w:rsid w:val="00340F23"/>
    <w:rsid w:val="0039443B"/>
    <w:rsid w:val="00403E2F"/>
    <w:rsid w:val="004238ED"/>
    <w:rsid w:val="00435838"/>
    <w:rsid w:val="004E01C7"/>
    <w:rsid w:val="00504001"/>
    <w:rsid w:val="00505857"/>
    <w:rsid w:val="005164D4"/>
    <w:rsid w:val="00590B91"/>
    <w:rsid w:val="005A0751"/>
    <w:rsid w:val="00606914"/>
    <w:rsid w:val="006568B7"/>
    <w:rsid w:val="00690E35"/>
    <w:rsid w:val="00722B22"/>
    <w:rsid w:val="00762CF0"/>
    <w:rsid w:val="00765B01"/>
    <w:rsid w:val="00781507"/>
    <w:rsid w:val="00784303"/>
    <w:rsid w:val="007907BF"/>
    <w:rsid w:val="007B0D0E"/>
    <w:rsid w:val="007C3E54"/>
    <w:rsid w:val="007D353C"/>
    <w:rsid w:val="007F068E"/>
    <w:rsid w:val="008404EF"/>
    <w:rsid w:val="00846850"/>
    <w:rsid w:val="008628D6"/>
    <w:rsid w:val="00880226"/>
    <w:rsid w:val="00886FE3"/>
    <w:rsid w:val="009118F7"/>
    <w:rsid w:val="00913E03"/>
    <w:rsid w:val="009416B1"/>
    <w:rsid w:val="0095100E"/>
    <w:rsid w:val="00961747"/>
    <w:rsid w:val="00973558"/>
    <w:rsid w:val="0099623E"/>
    <w:rsid w:val="009A14C8"/>
    <w:rsid w:val="009B3775"/>
    <w:rsid w:val="00A45F35"/>
    <w:rsid w:val="00A5244F"/>
    <w:rsid w:val="00A55808"/>
    <w:rsid w:val="00AB5700"/>
    <w:rsid w:val="00AF42BE"/>
    <w:rsid w:val="00B069E0"/>
    <w:rsid w:val="00B0781D"/>
    <w:rsid w:val="00B11983"/>
    <w:rsid w:val="00B25799"/>
    <w:rsid w:val="00B40397"/>
    <w:rsid w:val="00B51995"/>
    <w:rsid w:val="00B65050"/>
    <w:rsid w:val="00C22E0C"/>
    <w:rsid w:val="00CD40B3"/>
    <w:rsid w:val="00CE00D7"/>
    <w:rsid w:val="00CE4D2F"/>
    <w:rsid w:val="00D33D64"/>
    <w:rsid w:val="00D504F0"/>
    <w:rsid w:val="00D748BD"/>
    <w:rsid w:val="00DA2F96"/>
    <w:rsid w:val="00E05B57"/>
    <w:rsid w:val="00E47086"/>
    <w:rsid w:val="00E56AD3"/>
    <w:rsid w:val="00E6274F"/>
    <w:rsid w:val="00E83060"/>
    <w:rsid w:val="00EB303B"/>
    <w:rsid w:val="00ED600D"/>
    <w:rsid w:val="00ED6779"/>
    <w:rsid w:val="00EF7DE6"/>
    <w:rsid w:val="00F06DCE"/>
    <w:rsid w:val="00F24D21"/>
    <w:rsid w:val="00F43CF3"/>
    <w:rsid w:val="00FC11E4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C15C13"/>
  <w15:docId w15:val="{5527E6B0-EA68-4686-B155-7E5D714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11983"/>
    <w:rPr>
      <w:sz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B11983"/>
    <w:pPr>
      <w:jc w:val="both"/>
    </w:pPr>
    <w:rPr>
      <w:rFonts w:ascii="Century Schoolbook" w:hAnsi="Century Schoolbook"/>
      <w:sz w:val="16"/>
    </w:rPr>
  </w:style>
  <w:style w:type="character" w:styleId="Zwaar">
    <w:name w:val="Strong"/>
    <w:qFormat/>
    <w:rsid w:val="00FC11E4"/>
    <w:rPr>
      <w:b/>
      <w:bCs/>
    </w:rPr>
  </w:style>
  <w:style w:type="character" w:styleId="Hyperlink">
    <w:name w:val="Hyperlink"/>
    <w:rsid w:val="000652BE"/>
    <w:rPr>
      <w:color w:val="0000FF"/>
      <w:u w:val="single"/>
    </w:rPr>
  </w:style>
  <w:style w:type="paragraph" w:styleId="Koptekst">
    <w:name w:val="header"/>
    <w:basedOn w:val="Standaard"/>
    <w:link w:val="KoptekstChar"/>
    <w:rsid w:val="009617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61747"/>
    <w:rPr>
      <w:sz w:val="24"/>
      <w:lang w:val="en-US" w:eastAsia="en-US"/>
    </w:rPr>
  </w:style>
  <w:style w:type="paragraph" w:styleId="Voettekst">
    <w:name w:val="footer"/>
    <w:basedOn w:val="Standaard"/>
    <w:link w:val="VoettekstChar"/>
    <w:rsid w:val="009617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961747"/>
    <w:rPr>
      <w:sz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197223"/>
    <w:pPr>
      <w:ind w:left="708"/>
    </w:pPr>
  </w:style>
  <w:style w:type="character" w:customStyle="1" w:styleId="Mentionnonrsolue">
    <w:name w:val="Mention non résolue"/>
    <w:uiPriority w:val="99"/>
    <w:semiHidden/>
    <w:unhideWhenUsed/>
    <w:rsid w:val="00F43CF3"/>
    <w:rPr>
      <w:color w:val="605E5C"/>
      <w:shd w:val="clear" w:color="auto" w:fill="E1DFDD"/>
    </w:rPr>
  </w:style>
  <w:style w:type="paragraph" w:styleId="Normaalweb">
    <w:name w:val="Normal (Web)"/>
    <w:basedOn w:val="Standaard"/>
    <w:rsid w:val="00B0781D"/>
    <w:rPr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loocommitte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310356630890337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mitedewaterloo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3686</CharactersWithSpaces>
  <SharedDoc>false</SharedDoc>
  <HLinks>
    <vt:vector size="18" baseType="variant"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>http://www.comitedewaterloo.be/</vt:lpwstr>
      </vt:variant>
      <vt:variant>
        <vt:lpwstr/>
      </vt:variant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http://www.waterloocommittee.be/</vt:lpwstr>
      </vt:variant>
      <vt:variant>
        <vt:lpwstr/>
      </vt:variant>
      <vt:variant>
        <vt:i4>7274576</vt:i4>
      </vt:variant>
      <vt:variant>
        <vt:i4>0</vt:i4>
      </vt:variant>
      <vt:variant>
        <vt:i4>0</vt:i4>
      </vt:variant>
      <vt:variant>
        <vt:i4>5</vt:i4>
      </vt:variant>
      <vt:variant>
        <vt:lpwstr>mailto:hubertbmwdevos@hotmail.com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Paul Deleener</cp:lastModifiedBy>
  <cp:revision>13</cp:revision>
  <dcterms:created xsi:type="dcterms:W3CDTF">2024-06-03T10:47:00Z</dcterms:created>
  <dcterms:modified xsi:type="dcterms:W3CDTF">2025-07-24T13:34:00Z</dcterms:modified>
</cp:coreProperties>
</file>